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80" w:rsidRPr="00B73F5C" w:rsidRDefault="003A5380" w:rsidP="00935CC5">
      <w:pPr>
        <w:pStyle w:val="CapU"/>
        <w:spacing w:line="280" w:lineRule="exact"/>
        <w:ind w:left="5529" w:firstLine="0"/>
        <w:rPr>
          <w:sz w:val="30"/>
        </w:rPr>
      </w:pPr>
      <w:r w:rsidRPr="00B73F5C">
        <w:rPr>
          <w:sz w:val="30"/>
        </w:rPr>
        <w:t>УТВЕРЖДЕНО</w:t>
      </w:r>
    </w:p>
    <w:p w:rsidR="003A5380" w:rsidRPr="00B73F5C" w:rsidRDefault="003A5380" w:rsidP="00935CC5">
      <w:pPr>
        <w:pStyle w:val="Cap"/>
        <w:ind w:left="5529" w:firstLine="0"/>
      </w:pPr>
      <w:r w:rsidRPr="00B73F5C">
        <w:t>Постановление</w:t>
      </w:r>
      <w:r w:rsidR="004C48AB" w:rsidRPr="00B73F5C">
        <w:br/>
      </w:r>
      <w:r w:rsidR="000E00D4" w:rsidRPr="00B73F5C">
        <w:t>Совета Министров</w:t>
      </w:r>
    </w:p>
    <w:p w:rsidR="000E00D4" w:rsidRPr="00B73F5C" w:rsidRDefault="000E00D4" w:rsidP="00935CC5">
      <w:pPr>
        <w:pStyle w:val="Cap"/>
        <w:ind w:left="5529" w:firstLine="0"/>
      </w:pPr>
      <w:r w:rsidRPr="00B73F5C">
        <w:t>Республики Беларусь</w:t>
      </w:r>
    </w:p>
    <w:p w:rsidR="003A5380" w:rsidRPr="00B73F5C" w:rsidRDefault="000E00D4" w:rsidP="00935CC5">
      <w:pPr>
        <w:pStyle w:val="Cap"/>
        <w:ind w:left="5529" w:firstLine="0"/>
      </w:pPr>
      <w:r w:rsidRPr="00B73F5C">
        <w:t xml:space="preserve">    .    </w:t>
      </w:r>
      <w:r w:rsidR="00EF78E1" w:rsidRPr="00B73F5C">
        <w:t>.</w:t>
      </w:r>
      <w:r w:rsidRPr="00B73F5C">
        <w:t xml:space="preserve">       №</w:t>
      </w:r>
    </w:p>
    <w:p w:rsidR="003A5380" w:rsidRPr="00B73F5C" w:rsidRDefault="003A5380">
      <w:pPr>
        <w:pStyle w:val="newncpi"/>
        <w:spacing w:line="280" w:lineRule="exact"/>
        <w:jc w:val="left"/>
      </w:pPr>
    </w:p>
    <w:p w:rsidR="003A5380" w:rsidRPr="00B73F5C" w:rsidRDefault="003A5380">
      <w:pPr>
        <w:pStyle w:val="newncpi"/>
        <w:spacing w:line="280" w:lineRule="exact"/>
        <w:jc w:val="left"/>
      </w:pPr>
    </w:p>
    <w:p w:rsidR="003A5380" w:rsidRPr="00B73F5C" w:rsidRDefault="003A5380">
      <w:pPr>
        <w:pStyle w:val="newncpi"/>
        <w:spacing w:line="280" w:lineRule="exact"/>
        <w:jc w:val="left"/>
      </w:pPr>
    </w:p>
    <w:p w:rsidR="003A5380" w:rsidRPr="00B73F5C" w:rsidRDefault="000E00D4" w:rsidP="000E00D4">
      <w:pPr>
        <w:pStyle w:val="titleu"/>
        <w:spacing w:line="280" w:lineRule="exact"/>
        <w:ind w:right="5245" w:firstLine="0"/>
        <w:rPr>
          <w:caps/>
        </w:rPr>
      </w:pPr>
      <w:r w:rsidRPr="00B73F5C">
        <w:t>Специфические санитарно-эпидемиологические требования к источникам и системам питьевого водоснабжения</w:t>
      </w:r>
    </w:p>
    <w:p w:rsidR="003A5380" w:rsidRPr="00B73F5C" w:rsidRDefault="003A5380" w:rsidP="00046668">
      <w:pPr>
        <w:pStyle w:val="newncpi"/>
        <w:spacing w:line="280" w:lineRule="exact"/>
        <w:jc w:val="both"/>
      </w:pPr>
    </w:p>
    <w:p w:rsidR="003A5380" w:rsidRPr="00B73F5C" w:rsidRDefault="003A5380" w:rsidP="00046668">
      <w:pPr>
        <w:pStyle w:val="newncpi"/>
        <w:spacing w:line="280" w:lineRule="exact"/>
        <w:jc w:val="both"/>
      </w:pPr>
    </w:p>
    <w:p w:rsidR="003A5380" w:rsidRPr="00B73F5C" w:rsidRDefault="003A5380" w:rsidP="00046668">
      <w:pPr>
        <w:pStyle w:val="newncpi"/>
        <w:spacing w:line="280" w:lineRule="exact"/>
        <w:jc w:val="both"/>
      </w:pPr>
    </w:p>
    <w:p w:rsidR="003A5380" w:rsidRPr="00B73F5C" w:rsidRDefault="003A5380" w:rsidP="00935CC5">
      <w:pPr>
        <w:pStyle w:val="Chapter"/>
        <w:spacing w:line="280" w:lineRule="exact"/>
        <w:ind w:firstLine="0"/>
        <w:rPr>
          <w:rStyle w:val="TitleG"/>
          <w:b w:val="0"/>
        </w:rPr>
      </w:pPr>
      <w:r w:rsidRPr="00B73F5C">
        <w:rPr>
          <w:b w:val="0"/>
        </w:rPr>
        <w:t>ГЛАВА</w:t>
      </w:r>
      <w:r w:rsidR="0028704C" w:rsidRPr="00B73F5C">
        <w:rPr>
          <w:b w:val="0"/>
        </w:rPr>
        <w:t> </w:t>
      </w:r>
      <w:r w:rsidRPr="00B73F5C">
        <w:rPr>
          <w:rStyle w:val="Arabic"/>
        </w:rPr>
        <w:t>1</w:t>
      </w:r>
      <w:r w:rsidR="0028704C" w:rsidRPr="00B73F5C">
        <w:rPr>
          <w:rStyle w:val="Arabic"/>
        </w:rPr>
        <w:br/>
      </w:r>
      <w:r w:rsidR="004C48AB" w:rsidRPr="00B73F5C">
        <w:rPr>
          <w:rStyle w:val="TitleG"/>
          <w:b w:val="0"/>
        </w:rPr>
        <w:t>ОБЩИЕ ПОЛОЖЕНИЯ</w:t>
      </w:r>
    </w:p>
    <w:p w:rsidR="003A5380" w:rsidRPr="00B73F5C" w:rsidRDefault="003A5380" w:rsidP="0028704C">
      <w:pPr>
        <w:pStyle w:val="newncpi"/>
        <w:jc w:val="both"/>
      </w:pPr>
    </w:p>
    <w:p w:rsidR="004C48AB" w:rsidRPr="00B73F5C" w:rsidRDefault="00442AB9" w:rsidP="00732BDA">
      <w:pPr>
        <w:pStyle w:val="Point"/>
        <w:numPr>
          <w:ilvl w:val="0"/>
          <w:numId w:val="2"/>
        </w:numPr>
        <w:ind w:left="0" w:firstLine="709"/>
      </w:pPr>
      <w:r w:rsidRPr="00B73F5C">
        <w:t> </w:t>
      </w:r>
      <w:r w:rsidR="004C48AB" w:rsidRPr="00B73F5C">
        <w:t xml:space="preserve">Настоящие </w:t>
      </w:r>
      <w:r w:rsidR="00F17772" w:rsidRPr="00B73F5C">
        <w:t>специфические санитарно-эпидемиологические требования (далее – Специфические требования)</w:t>
      </w:r>
      <w:r w:rsidR="004C48AB" w:rsidRPr="00B73F5C">
        <w:t xml:space="preserve"> устанавливают требования к </w:t>
      </w:r>
      <w:r w:rsidR="00F17772" w:rsidRPr="00B73F5C">
        <w:t>размещению и эксплуатации источников и систем питьевого водоснабжения</w:t>
      </w:r>
      <w:r w:rsidR="004C48AB" w:rsidRPr="00B73F5C">
        <w:t>.</w:t>
      </w:r>
    </w:p>
    <w:p w:rsidR="00D4200C" w:rsidRPr="00B73F5C" w:rsidRDefault="00442AB9" w:rsidP="00732BDA">
      <w:pPr>
        <w:pStyle w:val="Point"/>
        <w:numPr>
          <w:ilvl w:val="0"/>
          <w:numId w:val="2"/>
        </w:numPr>
        <w:ind w:left="0" w:firstLine="709"/>
      </w:pPr>
      <w:r w:rsidRPr="00B73F5C">
        <w:t> </w:t>
      </w:r>
      <w:r w:rsidR="00415688" w:rsidRPr="00B73F5C">
        <w:t>Для целей настоящих Специфических требований используются основные термины и их определения в значениях, установленных Водным кодексом Республики Беларусь, Законом Республики Беларусь</w:t>
      </w:r>
      <w:r w:rsidR="00415688" w:rsidRPr="00B73F5C">
        <w:br/>
        <w:t>от 24 июня 1999 года «О питьевом водоснабжении» (Национальный реестр правовых актов Республики Беларусь, 09.07.1999 г., № 50, 2/46), Законом Республики Беларусь от 5 июля 2004 года «Об архитектурной, градостроительной и строительной деятельности в Республике Беларусь» (Национальный реестр правовых актов Республики Беларусь, 19.07.2004 г., № 109, 2/1049), Законом Республики Беларусь от 7 января 2012 года«О санитарно-эпидемиологическом благополучии населения» (Национальный реестр правовых актов Республики Беларусь, 18.01.2012 г., № 8, 2/1892).</w:t>
      </w:r>
    </w:p>
    <w:p w:rsidR="00FC190B" w:rsidRPr="00B73F5C" w:rsidRDefault="00F669DF" w:rsidP="00732BDA">
      <w:pPr>
        <w:pStyle w:val="Point"/>
        <w:rPr>
          <w:szCs w:val="30"/>
        </w:rPr>
      </w:pPr>
      <w:r w:rsidRPr="00B73F5C">
        <w:t>3</w:t>
      </w:r>
      <w:r w:rsidR="008D32AC" w:rsidRPr="00B73F5C">
        <w:t>. </w:t>
      </w:r>
      <w:r w:rsidR="00875910" w:rsidRPr="00B73F5C">
        <w:rPr>
          <w:szCs w:val="30"/>
        </w:rPr>
        <w:t>Питьевая вода должна быть безопасна в эпидемическом и радиационном отношении, безвредна по химическому составу, иметь благоприятные органолептические свойства и соответствовать по показателям безопасности гигиеническим нормативам, утвержденным в установленном порядке.</w:t>
      </w:r>
    </w:p>
    <w:p w:rsidR="00875910" w:rsidRPr="00B73F5C" w:rsidRDefault="00875910" w:rsidP="00732BDA">
      <w:pPr>
        <w:pStyle w:val="Point"/>
        <w:rPr>
          <w:szCs w:val="30"/>
          <w:lang w:eastAsia="ja-JP"/>
        </w:rPr>
      </w:pPr>
      <w:r w:rsidRPr="00B73F5C">
        <w:rPr>
          <w:szCs w:val="30"/>
        </w:rPr>
        <w:t>4. Технологическое и иное оборудование, продукция, предназначенные для подготовки воды, должны быть изготовлены из материалов, разрешенных для применения при контакте с питьевой водой в порядке, установленном законодательством.</w:t>
      </w:r>
    </w:p>
    <w:p w:rsidR="006D604F" w:rsidRPr="00B73F5C" w:rsidRDefault="00B73F5C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>
        <w:rPr>
          <w:sz w:val="30"/>
          <w:szCs w:val="30"/>
        </w:rPr>
        <w:t>5</w:t>
      </w:r>
      <w:r w:rsidR="008D32AC" w:rsidRPr="00B73F5C">
        <w:rPr>
          <w:sz w:val="30"/>
          <w:szCs w:val="30"/>
        </w:rPr>
        <w:t>.</w:t>
      </w:r>
      <w:r w:rsidR="006D604F" w:rsidRPr="00B73F5C">
        <w:rPr>
          <w:sz w:val="30"/>
          <w:szCs w:val="30"/>
          <w:lang w:eastAsia="ja-JP"/>
        </w:rPr>
        <w:t> Работники</w:t>
      </w:r>
      <w:r w:rsidR="000F4898" w:rsidRPr="00B73F5C">
        <w:rPr>
          <w:sz w:val="30"/>
          <w:szCs w:val="30"/>
          <w:lang w:eastAsia="ja-JP"/>
        </w:rPr>
        <w:t>,</w:t>
      </w:r>
      <w:r w:rsidR="006D604F" w:rsidRPr="00B73F5C">
        <w:rPr>
          <w:sz w:val="30"/>
          <w:szCs w:val="30"/>
          <w:lang w:eastAsia="ja-JP"/>
        </w:rPr>
        <w:t xml:space="preserve"> имеющие непосредственное отношение к </w:t>
      </w:r>
      <w:r w:rsidR="00FA7210" w:rsidRPr="00B73F5C">
        <w:rPr>
          <w:sz w:val="30"/>
          <w:szCs w:val="30"/>
          <w:lang w:eastAsia="ja-JP"/>
        </w:rPr>
        <w:t>добыче (изъятию) воды, подготовке, хранению и транспортировке вод</w:t>
      </w:r>
      <w:r w:rsidR="006D604F" w:rsidRPr="00B73F5C">
        <w:rPr>
          <w:sz w:val="30"/>
          <w:szCs w:val="30"/>
          <w:lang w:eastAsia="ja-JP"/>
        </w:rPr>
        <w:t xml:space="preserve">, </w:t>
      </w:r>
      <w:r w:rsidR="006D604F" w:rsidRPr="00B73F5C">
        <w:rPr>
          <w:sz w:val="30"/>
          <w:szCs w:val="30"/>
          <w:lang w:eastAsia="ja-JP"/>
        </w:rPr>
        <w:lastRenderedPageBreak/>
        <w:t>обслуживанию</w:t>
      </w:r>
      <w:r w:rsidR="00FC4144" w:rsidRPr="00B73F5C">
        <w:rPr>
          <w:sz w:val="30"/>
          <w:szCs w:val="30"/>
          <w:lang w:eastAsia="ja-JP"/>
        </w:rPr>
        <w:t xml:space="preserve"> водозаборных сооружений и</w:t>
      </w:r>
      <w:r w:rsidR="006D604F" w:rsidRPr="00B73F5C">
        <w:rPr>
          <w:sz w:val="30"/>
          <w:szCs w:val="30"/>
          <w:lang w:eastAsia="ja-JP"/>
        </w:rPr>
        <w:t xml:space="preserve"> водопроводных сетей,</w:t>
      </w:r>
      <w:r w:rsidR="000F4898" w:rsidRPr="00B73F5C">
        <w:rPr>
          <w:sz w:val="30"/>
          <w:szCs w:val="30"/>
          <w:lang w:eastAsia="ja-JP"/>
        </w:rPr>
        <w:t xml:space="preserve"> обязаны проходить гигиеническое обучение и </w:t>
      </w:r>
      <w:r w:rsidR="006D604F" w:rsidRPr="00B73F5C">
        <w:rPr>
          <w:sz w:val="30"/>
          <w:szCs w:val="30"/>
          <w:lang w:eastAsia="ja-JP"/>
        </w:rPr>
        <w:t>обязательны</w:t>
      </w:r>
      <w:r w:rsidR="000F4898" w:rsidRPr="00B73F5C">
        <w:rPr>
          <w:sz w:val="30"/>
          <w:szCs w:val="30"/>
          <w:lang w:eastAsia="ja-JP"/>
        </w:rPr>
        <w:t>е</w:t>
      </w:r>
      <w:r w:rsidR="006D604F" w:rsidRPr="00B73F5C">
        <w:rPr>
          <w:sz w:val="30"/>
          <w:szCs w:val="30"/>
          <w:lang w:eastAsia="ja-JP"/>
        </w:rPr>
        <w:t xml:space="preserve"> медицински</w:t>
      </w:r>
      <w:r w:rsidR="000F4898" w:rsidRPr="00B73F5C">
        <w:rPr>
          <w:sz w:val="30"/>
          <w:szCs w:val="30"/>
          <w:lang w:eastAsia="ja-JP"/>
        </w:rPr>
        <w:t>е</w:t>
      </w:r>
      <w:r w:rsidR="006D604F" w:rsidRPr="00B73F5C">
        <w:rPr>
          <w:sz w:val="30"/>
          <w:szCs w:val="30"/>
          <w:lang w:eastAsia="ja-JP"/>
        </w:rPr>
        <w:t xml:space="preserve"> осмотр</w:t>
      </w:r>
      <w:r w:rsidR="000F4898" w:rsidRPr="00B73F5C">
        <w:rPr>
          <w:sz w:val="30"/>
          <w:szCs w:val="30"/>
          <w:lang w:eastAsia="ja-JP"/>
        </w:rPr>
        <w:t>ы</w:t>
      </w:r>
      <w:r w:rsidR="006D604F" w:rsidRPr="00B73F5C">
        <w:rPr>
          <w:sz w:val="30"/>
          <w:szCs w:val="30"/>
          <w:lang w:eastAsia="ja-JP"/>
        </w:rPr>
        <w:t xml:space="preserve"> в установленном законодательством Республики Беларусь порядке</w:t>
      </w:r>
      <w:r w:rsidR="000F4898" w:rsidRPr="00B73F5C">
        <w:rPr>
          <w:sz w:val="30"/>
          <w:szCs w:val="30"/>
          <w:lang w:eastAsia="ja-JP"/>
        </w:rPr>
        <w:t xml:space="preserve">. Работники </w:t>
      </w:r>
      <w:r w:rsidR="006D604F" w:rsidRPr="00B73F5C">
        <w:rPr>
          <w:sz w:val="30"/>
          <w:szCs w:val="30"/>
          <w:lang w:eastAsia="ja-JP"/>
        </w:rPr>
        <w:t>допускаются к работе при наличии медицинской справки о состоянии здоровья</w:t>
      </w:r>
      <w:r w:rsidR="009679A7" w:rsidRPr="00B73F5C">
        <w:rPr>
          <w:sz w:val="30"/>
          <w:szCs w:val="30"/>
          <w:lang w:eastAsia="ja-JP"/>
        </w:rPr>
        <w:t xml:space="preserve"> с отметкой о прохождении гигиенического обучения</w:t>
      </w:r>
      <w:r w:rsidR="006D604F" w:rsidRPr="00B73F5C">
        <w:rPr>
          <w:sz w:val="30"/>
          <w:szCs w:val="30"/>
          <w:lang w:eastAsia="ja-JP"/>
        </w:rPr>
        <w:t>.</w:t>
      </w:r>
    </w:p>
    <w:p w:rsidR="0054070F" w:rsidRPr="00B73F5C" w:rsidRDefault="00B73F5C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6</w:t>
      </w:r>
      <w:r w:rsidR="0054070F" w:rsidRPr="00B73F5C">
        <w:rPr>
          <w:sz w:val="30"/>
          <w:szCs w:val="30"/>
          <w:lang w:eastAsia="ja-JP"/>
        </w:rPr>
        <w:t>. Деятельность, связанная с обеспечением населения безопасной питьевой водой</w:t>
      </w:r>
      <w:r w:rsidR="00415688" w:rsidRPr="00B73F5C">
        <w:rPr>
          <w:sz w:val="30"/>
          <w:szCs w:val="30"/>
          <w:lang w:eastAsia="ja-JP"/>
        </w:rPr>
        <w:t xml:space="preserve"> (сбор, обработка и распределение питьевой воды)</w:t>
      </w:r>
      <w:r w:rsidR="0054070F" w:rsidRPr="00B73F5C">
        <w:rPr>
          <w:sz w:val="30"/>
          <w:szCs w:val="30"/>
          <w:lang w:eastAsia="ja-JP"/>
        </w:rPr>
        <w:t>, входит в перечень работ и услуг, представляющих потенциальную опасность для жизни и здоровья населения и подлежит обязательной государственной санитарно-гигиенической экспертизе в установленном законодательством порядке.</w:t>
      </w:r>
    </w:p>
    <w:p w:rsidR="00D01DBA" w:rsidRPr="00B73F5C" w:rsidRDefault="00B73F5C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7</w:t>
      </w:r>
      <w:r w:rsidR="00D01DBA" w:rsidRPr="00B73F5C">
        <w:rPr>
          <w:sz w:val="30"/>
          <w:szCs w:val="30"/>
          <w:lang w:eastAsia="ja-JP"/>
        </w:rPr>
        <w:t>. За нарушения требований настоящих Специфических требований виновные лица несут ответственность в соответствии с законодательством Республики Беларусь.</w:t>
      </w:r>
    </w:p>
    <w:p w:rsidR="0028704C" w:rsidRPr="00B73F5C" w:rsidRDefault="0028704C" w:rsidP="00732BDA">
      <w:pPr>
        <w:pStyle w:val="newncpi"/>
        <w:jc w:val="both"/>
      </w:pPr>
    </w:p>
    <w:p w:rsidR="003A5380" w:rsidRPr="00B73F5C" w:rsidRDefault="003A5380" w:rsidP="00732BDA">
      <w:pPr>
        <w:pStyle w:val="Chapter"/>
        <w:spacing w:line="280" w:lineRule="exact"/>
        <w:ind w:firstLine="0"/>
        <w:rPr>
          <w:rStyle w:val="TitleG"/>
          <w:b w:val="0"/>
        </w:rPr>
      </w:pPr>
      <w:r w:rsidRPr="00B73F5C">
        <w:rPr>
          <w:b w:val="0"/>
        </w:rPr>
        <w:t>ГЛАВА</w:t>
      </w:r>
      <w:r w:rsidR="0028704C" w:rsidRPr="00B73F5C">
        <w:rPr>
          <w:b w:val="0"/>
        </w:rPr>
        <w:t> </w:t>
      </w:r>
      <w:r w:rsidRPr="00B73F5C">
        <w:rPr>
          <w:rStyle w:val="Arabic"/>
        </w:rPr>
        <w:t>2</w:t>
      </w:r>
      <w:r w:rsidR="0028704C" w:rsidRPr="00B73F5C">
        <w:rPr>
          <w:b w:val="0"/>
        </w:rPr>
        <w:br/>
      </w:r>
      <w:r w:rsidR="001A17C9" w:rsidRPr="00B73F5C">
        <w:rPr>
          <w:rStyle w:val="TitleG"/>
          <w:b w:val="0"/>
        </w:rPr>
        <w:t>ОРГАНИЗАЦИЯ ЗОН САНИТАРНОЙ ОХРАНЫ ИСТОЧНИКОВ И СИСТЕМ ПИТЬЕВОГО ВОДОСНАБЖЕНИЯ</w:t>
      </w:r>
    </w:p>
    <w:p w:rsidR="004467EE" w:rsidRPr="00B73F5C" w:rsidRDefault="004467EE" w:rsidP="00732BDA">
      <w:pPr>
        <w:pStyle w:val="Chapter"/>
        <w:spacing w:line="280" w:lineRule="exact"/>
        <w:rPr>
          <w:rStyle w:val="TitleG"/>
          <w:b w:val="0"/>
          <w:szCs w:val="30"/>
        </w:rPr>
      </w:pPr>
    </w:p>
    <w:p w:rsidR="00716D9C" w:rsidRPr="00B73F5C" w:rsidRDefault="00B73F5C" w:rsidP="00732BDA">
      <w:pPr>
        <w:pStyle w:val="Chapter"/>
        <w:jc w:val="both"/>
        <w:rPr>
          <w:rStyle w:val="TitleG"/>
          <w:b w:val="0"/>
          <w:szCs w:val="30"/>
        </w:rPr>
      </w:pPr>
      <w:r>
        <w:rPr>
          <w:rStyle w:val="TitleG"/>
          <w:b w:val="0"/>
          <w:szCs w:val="30"/>
        </w:rPr>
        <w:t>8</w:t>
      </w:r>
      <w:r w:rsidR="00716D9C" w:rsidRPr="00B73F5C">
        <w:rPr>
          <w:rStyle w:val="TitleG"/>
          <w:b w:val="0"/>
          <w:szCs w:val="30"/>
        </w:rPr>
        <w:t>. </w:t>
      </w:r>
      <w:r w:rsidR="002F0E6F" w:rsidRPr="00B73F5C">
        <w:rPr>
          <w:rStyle w:val="TitleG"/>
          <w:b w:val="0"/>
          <w:szCs w:val="30"/>
        </w:rPr>
        <w:t>Зоны санитарной охраны (далее – ЗСО) должны быть организованы д</w:t>
      </w:r>
      <w:r w:rsidR="00716D9C" w:rsidRPr="00B73F5C">
        <w:rPr>
          <w:rStyle w:val="TitleG"/>
          <w:b w:val="0"/>
          <w:szCs w:val="30"/>
        </w:rPr>
        <w:t xml:space="preserve">ля </w:t>
      </w:r>
      <w:r w:rsidR="002F0E6F" w:rsidRPr="00B73F5C">
        <w:rPr>
          <w:b w:val="0"/>
        </w:rPr>
        <w:t>источников питьевого водоснабжения централизованных систем питьевого водоснабжения</w:t>
      </w:r>
      <w:r w:rsidR="00716D9C" w:rsidRPr="00B73F5C">
        <w:rPr>
          <w:rStyle w:val="TitleG"/>
          <w:b w:val="0"/>
          <w:szCs w:val="30"/>
        </w:rPr>
        <w:t>.</w:t>
      </w:r>
    </w:p>
    <w:p w:rsidR="00955480" w:rsidRPr="00B73F5C" w:rsidRDefault="00B73F5C" w:rsidP="00732BDA">
      <w:pPr>
        <w:autoSpaceDE w:val="0"/>
        <w:autoSpaceDN w:val="0"/>
        <w:adjustRightInd w:val="0"/>
        <w:rPr>
          <w:sz w:val="30"/>
          <w:szCs w:val="30"/>
        </w:rPr>
      </w:pPr>
      <w:r>
        <w:rPr>
          <w:rStyle w:val="TitleG"/>
          <w:sz w:val="30"/>
          <w:szCs w:val="30"/>
        </w:rPr>
        <w:t>9</w:t>
      </w:r>
      <w:r w:rsidR="00716D9C" w:rsidRPr="00B73F5C">
        <w:rPr>
          <w:rStyle w:val="TitleG"/>
          <w:sz w:val="30"/>
          <w:szCs w:val="30"/>
        </w:rPr>
        <w:t>.</w:t>
      </w:r>
      <w:r w:rsidR="00716D9C" w:rsidRPr="00B73F5C">
        <w:rPr>
          <w:rStyle w:val="TitleG"/>
          <w:b/>
          <w:sz w:val="30"/>
          <w:szCs w:val="30"/>
        </w:rPr>
        <w:t> </w:t>
      </w:r>
      <w:r w:rsidR="00955480" w:rsidRPr="00B73F5C">
        <w:rPr>
          <w:sz w:val="30"/>
          <w:szCs w:val="30"/>
        </w:rPr>
        <w:t>Границы каждого из трех поясов ЗСО источников и систем питьевого водоснабжения, санитарно-защитной полосы водоводов, а также р</w:t>
      </w:r>
      <w:r w:rsidR="00F669DF" w:rsidRPr="00B73F5C">
        <w:rPr>
          <w:sz w:val="30"/>
          <w:szCs w:val="30"/>
        </w:rPr>
        <w:t>ежим деятельности в их пределах</w:t>
      </w:r>
      <w:r w:rsidR="00955480" w:rsidRPr="00B73F5C">
        <w:rPr>
          <w:sz w:val="30"/>
          <w:szCs w:val="30"/>
        </w:rPr>
        <w:t xml:space="preserve"> определены законодательством Республики Беларусь в области питьевого водоснабжения.</w:t>
      </w:r>
    </w:p>
    <w:p w:rsidR="00716D9C" w:rsidRPr="00B73F5C" w:rsidRDefault="00B73F5C" w:rsidP="00732BDA">
      <w:pPr>
        <w:autoSpaceDE w:val="0"/>
        <w:autoSpaceDN w:val="0"/>
        <w:adjustRightInd w:val="0"/>
        <w:rPr>
          <w:rStyle w:val="TitleG"/>
          <w:sz w:val="30"/>
          <w:szCs w:val="30"/>
        </w:rPr>
      </w:pPr>
      <w:r>
        <w:rPr>
          <w:rStyle w:val="TitleG"/>
          <w:sz w:val="30"/>
          <w:szCs w:val="30"/>
        </w:rPr>
        <w:t>10</w:t>
      </w:r>
      <w:r w:rsidR="00716D9C" w:rsidRPr="00B73F5C">
        <w:rPr>
          <w:rStyle w:val="TitleG"/>
          <w:sz w:val="30"/>
          <w:szCs w:val="30"/>
        </w:rPr>
        <w:t>. Проект ЗСО подлежит государственной санитарно-гигиенической экспертизе</w:t>
      </w:r>
      <w:r w:rsidR="00996A2A" w:rsidRPr="00B73F5C">
        <w:rPr>
          <w:rStyle w:val="TitleG"/>
          <w:sz w:val="30"/>
          <w:szCs w:val="30"/>
        </w:rPr>
        <w:t xml:space="preserve"> в соответствии с действующим законодательством.</w:t>
      </w:r>
    </w:p>
    <w:p w:rsidR="00C730C1" w:rsidRPr="00B73F5C" w:rsidRDefault="00C730C1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</w:p>
    <w:p w:rsidR="003B33CF" w:rsidRPr="00B73F5C" w:rsidRDefault="003B33CF" w:rsidP="00732BDA">
      <w:pPr>
        <w:autoSpaceDE w:val="0"/>
        <w:autoSpaceDN w:val="0"/>
        <w:adjustRightInd w:val="0"/>
        <w:ind w:firstLine="0"/>
        <w:jc w:val="center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ГЛАВА 3</w:t>
      </w:r>
    </w:p>
    <w:p w:rsidR="003B33CF" w:rsidRPr="00B73F5C" w:rsidRDefault="003B33CF" w:rsidP="00732BDA">
      <w:pPr>
        <w:autoSpaceDE w:val="0"/>
        <w:autoSpaceDN w:val="0"/>
        <w:adjustRightInd w:val="0"/>
        <w:ind w:firstLine="0"/>
        <w:jc w:val="center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ТРЕБОВАНИЯ К НЕЦЕНТРАЛИЗОВАНН</w:t>
      </w:r>
      <w:r w:rsidR="00941172" w:rsidRPr="00B73F5C">
        <w:rPr>
          <w:sz w:val="30"/>
          <w:szCs w:val="30"/>
          <w:lang w:eastAsia="ja-JP"/>
        </w:rPr>
        <w:t>ЫМ</w:t>
      </w:r>
      <w:r w:rsidRPr="00B73F5C">
        <w:rPr>
          <w:sz w:val="30"/>
          <w:szCs w:val="30"/>
          <w:lang w:eastAsia="ja-JP"/>
        </w:rPr>
        <w:t xml:space="preserve"> </w:t>
      </w:r>
      <w:r w:rsidR="00941172" w:rsidRPr="00B73F5C">
        <w:rPr>
          <w:sz w:val="30"/>
          <w:szCs w:val="30"/>
          <w:lang w:eastAsia="ja-JP"/>
        </w:rPr>
        <w:t xml:space="preserve">СИСТЕМАМ </w:t>
      </w:r>
      <w:r w:rsidRPr="00B73F5C">
        <w:rPr>
          <w:sz w:val="30"/>
          <w:szCs w:val="30"/>
          <w:lang w:eastAsia="ja-JP"/>
        </w:rPr>
        <w:t>ПИТЬЕВОГО ВОДОСНАБЖЕНИЯ</w:t>
      </w:r>
    </w:p>
    <w:p w:rsidR="00A07093" w:rsidRPr="00B73F5C" w:rsidRDefault="00A07093" w:rsidP="00732BDA">
      <w:pPr>
        <w:autoSpaceDE w:val="0"/>
        <w:autoSpaceDN w:val="0"/>
        <w:adjustRightInd w:val="0"/>
        <w:jc w:val="center"/>
        <w:rPr>
          <w:sz w:val="30"/>
          <w:szCs w:val="30"/>
          <w:lang w:eastAsia="ja-JP"/>
        </w:rPr>
      </w:pPr>
    </w:p>
    <w:p w:rsidR="00E47D49" w:rsidRPr="00B73F5C" w:rsidRDefault="00912208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1</w:t>
      </w:r>
      <w:r w:rsidR="00F669DF" w:rsidRPr="00B73F5C">
        <w:rPr>
          <w:sz w:val="30"/>
          <w:szCs w:val="30"/>
          <w:lang w:eastAsia="ja-JP"/>
        </w:rPr>
        <w:t>1</w:t>
      </w:r>
      <w:r w:rsidR="00E47D49" w:rsidRPr="00B73F5C">
        <w:rPr>
          <w:sz w:val="30"/>
          <w:szCs w:val="30"/>
          <w:lang w:eastAsia="ja-JP"/>
        </w:rPr>
        <w:t>. </w:t>
      </w:r>
      <w:r w:rsidR="00F669DF" w:rsidRPr="00B73F5C">
        <w:rPr>
          <w:sz w:val="30"/>
          <w:szCs w:val="30"/>
          <w:lang w:eastAsia="ja-JP"/>
        </w:rPr>
        <w:t>Т</w:t>
      </w:r>
      <w:r w:rsidR="00E47D49" w:rsidRPr="00B73F5C">
        <w:rPr>
          <w:sz w:val="30"/>
          <w:szCs w:val="30"/>
          <w:lang w:eastAsia="ja-JP"/>
        </w:rPr>
        <w:t>ребования</w:t>
      </w:r>
      <w:r w:rsidR="00F669DF" w:rsidRPr="00B73F5C">
        <w:rPr>
          <w:sz w:val="30"/>
          <w:szCs w:val="30"/>
          <w:lang w:eastAsia="ja-JP"/>
        </w:rPr>
        <w:t xml:space="preserve"> настоящей Главы</w:t>
      </w:r>
      <w:r w:rsidR="00E47D49" w:rsidRPr="00B73F5C">
        <w:rPr>
          <w:sz w:val="30"/>
          <w:szCs w:val="30"/>
          <w:lang w:eastAsia="ja-JP"/>
        </w:rPr>
        <w:t xml:space="preserve"> распространяются на </w:t>
      </w:r>
      <w:r w:rsidR="00941172" w:rsidRPr="00B73F5C">
        <w:rPr>
          <w:sz w:val="30"/>
          <w:szCs w:val="30"/>
          <w:lang w:eastAsia="ja-JP"/>
        </w:rPr>
        <w:t xml:space="preserve">нецентрализованные </w:t>
      </w:r>
      <w:r w:rsidR="00E47D49" w:rsidRPr="00B73F5C">
        <w:rPr>
          <w:sz w:val="30"/>
          <w:szCs w:val="30"/>
          <w:lang w:eastAsia="ja-JP"/>
        </w:rPr>
        <w:t xml:space="preserve">системы </w:t>
      </w:r>
      <w:r w:rsidR="00941172" w:rsidRPr="00B73F5C">
        <w:rPr>
          <w:sz w:val="30"/>
          <w:szCs w:val="30"/>
          <w:lang w:eastAsia="ja-JP"/>
        </w:rPr>
        <w:t>питьевого</w:t>
      </w:r>
      <w:r w:rsidR="00E47D49" w:rsidRPr="00B73F5C">
        <w:rPr>
          <w:sz w:val="30"/>
          <w:szCs w:val="30"/>
          <w:lang w:eastAsia="ja-JP"/>
        </w:rPr>
        <w:t xml:space="preserve"> водоснабжения</w:t>
      </w:r>
      <w:r w:rsidR="00941172" w:rsidRPr="00B73F5C">
        <w:rPr>
          <w:sz w:val="30"/>
          <w:szCs w:val="30"/>
          <w:lang w:eastAsia="ja-JP"/>
        </w:rPr>
        <w:t xml:space="preserve"> </w:t>
      </w:r>
      <w:r w:rsidR="00E47D49" w:rsidRPr="00B73F5C">
        <w:rPr>
          <w:sz w:val="30"/>
          <w:szCs w:val="30"/>
          <w:lang w:eastAsia="ja-JP"/>
        </w:rPr>
        <w:t>общег</w:t>
      </w:r>
      <w:r w:rsidR="00941172" w:rsidRPr="00B73F5C">
        <w:rPr>
          <w:sz w:val="30"/>
          <w:szCs w:val="30"/>
          <w:lang w:eastAsia="ja-JP"/>
        </w:rPr>
        <w:t xml:space="preserve">о пользования (шахтный колодец, </w:t>
      </w:r>
      <w:r w:rsidR="00EF394B" w:rsidRPr="00B73F5C">
        <w:rPr>
          <w:sz w:val="30"/>
          <w:szCs w:val="30"/>
          <w:lang w:eastAsia="ja-JP"/>
        </w:rPr>
        <w:t>трубчатый колодец, каптаж родника</w:t>
      </w:r>
      <w:r w:rsidR="00941172" w:rsidRPr="00B73F5C">
        <w:rPr>
          <w:sz w:val="30"/>
          <w:szCs w:val="30"/>
          <w:lang w:eastAsia="ja-JP"/>
        </w:rPr>
        <w:t>)</w:t>
      </w:r>
      <w:r w:rsidR="00B73F5C" w:rsidRPr="00B73F5C">
        <w:rPr>
          <w:sz w:val="30"/>
          <w:szCs w:val="30"/>
          <w:lang w:eastAsia="ja-JP"/>
        </w:rPr>
        <w:t xml:space="preserve"> (далее по тексту настоящей главы ‒ источники).</w:t>
      </w:r>
    </w:p>
    <w:p w:rsidR="002F0E6F" w:rsidRPr="00B73F5C" w:rsidRDefault="002F0E6F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Требования настоящей главы не распространяются на источники, находящиеся в собственности физических лиц.</w:t>
      </w:r>
    </w:p>
    <w:p w:rsidR="00955480" w:rsidRPr="00B73F5C" w:rsidRDefault="00912208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lastRenderedPageBreak/>
        <w:t>1</w:t>
      </w:r>
      <w:r w:rsidR="00F669DF" w:rsidRPr="00B73F5C">
        <w:rPr>
          <w:sz w:val="30"/>
          <w:szCs w:val="30"/>
          <w:lang w:eastAsia="ja-JP"/>
        </w:rPr>
        <w:t>2</w:t>
      </w:r>
      <w:r w:rsidR="00955480" w:rsidRPr="00B73F5C">
        <w:rPr>
          <w:sz w:val="30"/>
          <w:szCs w:val="30"/>
          <w:lang w:eastAsia="ja-JP"/>
        </w:rPr>
        <w:t xml:space="preserve">. Устройство </w:t>
      </w:r>
      <w:r w:rsidR="00A05C7C" w:rsidRPr="00B73F5C">
        <w:rPr>
          <w:sz w:val="30"/>
          <w:szCs w:val="30"/>
          <w:lang w:eastAsia="ja-JP"/>
        </w:rPr>
        <w:t>шахтного колодца</w:t>
      </w:r>
      <w:r w:rsidR="00955480" w:rsidRPr="00B73F5C">
        <w:rPr>
          <w:sz w:val="30"/>
          <w:szCs w:val="30"/>
          <w:lang w:eastAsia="ja-JP"/>
        </w:rPr>
        <w:t xml:space="preserve"> должно исключать возможность попадания атмосферных осадков (наличие навеса) и загрязнения грунтовых вод (оборудование</w:t>
      </w:r>
      <w:r w:rsidR="00070C28" w:rsidRPr="00B73F5C">
        <w:rPr>
          <w:sz w:val="30"/>
          <w:szCs w:val="30"/>
          <w:lang w:eastAsia="ja-JP"/>
        </w:rPr>
        <w:t xml:space="preserve"> по периметру оголовка</w:t>
      </w:r>
      <w:r w:rsidR="00955480" w:rsidRPr="00B73F5C">
        <w:rPr>
          <w:sz w:val="30"/>
          <w:szCs w:val="30"/>
          <w:lang w:eastAsia="ja-JP"/>
        </w:rPr>
        <w:t xml:space="preserve"> глиняного </w:t>
      </w:r>
      <w:r w:rsidR="00070C28" w:rsidRPr="00B73F5C">
        <w:rPr>
          <w:sz w:val="30"/>
          <w:szCs w:val="30"/>
          <w:lang w:eastAsia="ja-JP"/>
        </w:rPr>
        <w:t>«замка» из глины или жирного суглинка глубиной 2 м и шириной 1 м</w:t>
      </w:r>
      <w:r w:rsidR="00955480" w:rsidRPr="00B73F5C">
        <w:rPr>
          <w:sz w:val="30"/>
          <w:szCs w:val="30"/>
          <w:lang w:eastAsia="ja-JP"/>
        </w:rPr>
        <w:t>)</w:t>
      </w:r>
      <w:r w:rsidRPr="00B73F5C">
        <w:rPr>
          <w:sz w:val="30"/>
          <w:szCs w:val="30"/>
          <w:lang w:eastAsia="ja-JP"/>
        </w:rPr>
        <w:t>.</w:t>
      </w:r>
    </w:p>
    <w:p w:rsidR="009D7FDB" w:rsidRPr="00B73F5C" w:rsidRDefault="008C30CB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1</w:t>
      </w:r>
      <w:r w:rsidR="00F669DF" w:rsidRPr="00B73F5C">
        <w:rPr>
          <w:sz w:val="30"/>
          <w:szCs w:val="30"/>
          <w:lang w:eastAsia="ja-JP"/>
        </w:rPr>
        <w:t>3</w:t>
      </w:r>
      <w:r w:rsidR="00407CFD" w:rsidRPr="00B73F5C">
        <w:rPr>
          <w:sz w:val="30"/>
          <w:szCs w:val="30"/>
          <w:lang w:eastAsia="ja-JP"/>
        </w:rPr>
        <w:t>. </w:t>
      </w:r>
      <w:r w:rsidR="00A07093" w:rsidRPr="00B73F5C">
        <w:rPr>
          <w:sz w:val="30"/>
          <w:szCs w:val="30"/>
          <w:lang w:eastAsia="ja-JP"/>
        </w:rPr>
        <w:t>Шахтные к</w:t>
      </w:r>
      <w:r w:rsidR="00975D9D" w:rsidRPr="00B73F5C">
        <w:rPr>
          <w:spacing w:val="-4"/>
          <w:sz w:val="30"/>
          <w:szCs w:val="30"/>
        </w:rPr>
        <w:t xml:space="preserve">олодцы должны быть оснащены устройствами для подъема воды. </w:t>
      </w:r>
      <w:r w:rsidR="00CC1525" w:rsidRPr="00B73F5C">
        <w:rPr>
          <w:sz w:val="30"/>
          <w:szCs w:val="30"/>
          <w:lang w:eastAsia="ja-JP"/>
        </w:rPr>
        <w:t>Запрещается подъем воды из шахтного колодца индивидуальными ведрами</w:t>
      </w:r>
      <w:r w:rsidR="00975D9D" w:rsidRPr="00B73F5C">
        <w:rPr>
          <w:sz w:val="30"/>
          <w:szCs w:val="30"/>
          <w:lang w:eastAsia="ja-JP"/>
        </w:rPr>
        <w:t xml:space="preserve"> (бадьями)</w:t>
      </w:r>
      <w:r w:rsidR="00CC1525" w:rsidRPr="00B73F5C">
        <w:rPr>
          <w:sz w:val="30"/>
          <w:szCs w:val="30"/>
          <w:lang w:eastAsia="ja-JP"/>
        </w:rPr>
        <w:t xml:space="preserve"> или индивидуальными электронасосами.</w:t>
      </w:r>
    </w:p>
    <w:p w:rsidR="00837A57" w:rsidRPr="00B73F5C" w:rsidRDefault="00837A57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Рядом с источником оборудуется скамья</w:t>
      </w:r>
      <w:r w:rsidR="009679A7" w:rsidRPr="00B73F5C">
        <w:rPr>
          <w:sz w:val="30"/>
          <w:szCs w:val="30"/>
          <w:lang w:eastAsia="ja-JP"/>
        </w:rPr>
        <w:t xml:space="preserve"> или иное приспособление </w:t>
      </w:r>
      <w:r w:rsidRPr="00B73F5C">
        <w:rPr>
          <w:sz w:val="30"/>
          <w:szCs w:val="30"/>
          <w:lang w:eastAsia="ja-JP"/>
        </w:rPr>
        <w:t>для</w:t>
      </w:r>
      <w:r w:rsidR="009679A7" w:rsidRPr="00B73F5C">
        <w:rPr>
          <w:sz w:val="30"/>
          <w:szCs w:val="30"/>
          <w:lang w:eastAsia="ja-JP"/>
        </w:rPr>
        <w:t xml:space="preserve"> установки</w:t>
      </w:r>
      <w:r w:rsidRPr="00B73F5C">
        <w:rPr>
          <w:sz w:val="30"/>
          <w:szCs w:val="30"/>
          <w:lang w:eastAsia="ja-JP"/>
        </w:rPr>
        <w:t xml:space="preserve"> ведер.</w:t>
      </w:r>
    </w:p>
    <w:p w:rsidR="00E47D49" w:rsidRPr="00B73F5C" w:rsidRDefault="008C30CB" w:rsidP="00732BDA">
      <w:pPr>
        <w:autoSpaceDE w:val="0"/>
        <w:autoSpaceDN w:val="0"/>
        <w:adjustRightInd w:val="0"/>
        <w:rPr>
          <w:b/>
          <w:bCs/>
          <w:sz w:val="26"/>
          <w:szCs w:val="26"/>
          <w:lang w:eastAsia="ja-JP"/>
        </w:rPr>
      </w:pPr>
      <w:r w:rsidRPr="00B73F5C">
        <w:rPr>
          <w:sz w:val="30"/>
          <w:szCs w:val="30"/>
          <w:lang w:eastAsia="ja-JP"/>
        </w:rPr>
        <w:t>1</w:t>
      </w:r>
      <w:r w:rsidR="00F669DF" w:rsidRPr="00B73F5C">
        <w:rPr>
          <w:sz w:val="30"/>
          <w:szCs w:val="30"/>
          <w:lang w:eastAsia="ja-JP"/>
        </w:rPr>
        <w:t>4</w:t>
      </w:r>
      <w:r w:rsidR="00E47D49" w:rsidRPr="00B73F5C">
        <w:rPr>
          <w:sz w:val="30"/>
          <w:szCs w:val="30"/>
          <w:lang w:eastAsia="ja-JP"/>
        </w:rPr>
        <w:t>. Место расположения</w:t>
      </w:r>
      <w:r w:rsidR="00941172" w:rsidRPr="00B73F5C">
        <w:rPr>
          <w:sz w:val="30"/>
          <w:szCs w:val="30"/>
          <w:lang w:eastAsia="ja-JP"/>
        </w:rPr>
        <w:t xml:space="preserve"> </w:t>
      </w:r>
      <w:r w:rsidR="00EF394B" w:rsidRPr="00B73F5C">
        <w:rPr>
          <w:sz w:val="30"/>
          <w:szCs w:val="30"/>
          <w:lang w:eastAsia="ja-JP"/>
        </w:rPr>
        <w:t>источника</w:t>
      </w:r>
      <w:r w:rsidR="00E47D49" w:rsidRPr="00B73F5C">
        <w:rPr>
          <w:sz w:val="30"/>
          <w:szCs w:val="30"/>
          <w:lang w:eastAsia="ja-JP"/>
        </w:rPr>
        <w:t xml:space="preserve"> должно быть удалено на 20 м от </w:t>
      </w:r>
      <w:r w:rsidR="00EF394B" w:rsidRPr="00B73F5C">
        <w:rPr>
          <w:sz w:val="30"/>
          <w:szCs w:val="30"/>
          <w:lang w:eastAsia="ja-JP"/>
        </w:rPr>
        <w:t xml:space="preserve">объектов, обуславливающих опасность </w:t>
      </w:r>
      <w:r w:rsidR="00FA7210" w:rsidRPr="00B73F5C">
        <w:rPr>
          <w:sz w:val="30"/>
          <w:szCs w:val="30"/>
          <w:lang w:eastAsia="ja-JP"/>
        </w:rPr>
        <w:t>микробиологического</w:t>
      </w:r>
      <w:r w:rsidR="00EF394B" w:rsidRPr="00B73F5C">
        <w:rPr>
          <w:sz w:val="30"/>
          <w:szCs w:val="30"/>
          <w:lang w:eastAsia="ja-JP"/>
        </w:rPr>
        <w:t xml:space="preserve"> и (или) химического загрязнения грунтовых вод</w:t>
      </w:r>
      <w:r w:rsidR="00070C28" w:rsidRPr="00B73F5C">
        <w:rPr>
          <w:sz w:val="30"/>
          <w:szCs w:val="30"/>
          <w:lang w:eastAsia="ja-JP"/>
        </w:rPr>
        <w:t xml:space="preserve"> (</w:t>
      </w:r>
      <w:r w:rsidR="00070C28" w:rsidRPr="00B73F5C">
        <w:rPr>
          <w:bCs/>
          <w:sz w:val="30"/>
          <w:szCs w:val="30"/>
          <w:lang w:eastAsia="ja-JP"/>
        </w:rPr>
        <w:t>компостные кучи, складирование навоза, отходов, минеральных удобрений, ядохимикатов и другое</w:t>
      </w:r>
      <w:r w:rsidR="00070C28" w:rsidRPr="00B73F5C">
        <w:rPr>
          <w:sz w:val="30"/>
          <w:szCs w:val="30"/>
          <w:lang w:eastAsia="ja-JP"/>
        </w:rPr>
        <w:t>)</w:t>
      </w:r>
      <w:r w:rsidR="00E47D49" w:rsidRPr="00B73F5C">
        <w:rPr>
          <w:sz w:val="30"/>
          <w:szCs w:val="30"/>
          <w:lang w:eastAsia="ja-JP"/>
        </w:rPr>
        <w:t>.</w:t>
      </w:r>
    </w:p>
    <w:p w:rsidR="00AF21C1" w:rsidRPr="00B73F5C" w:rsidRDefault="008C30CB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1</w:t>
      </w:r>
      <w:r w:rsidR="00F669DF" w:rsidRPr="00B73F5C">
        <w:rPr>
          <w:sz w:val="30"/>
          <w:szCs w:val="30"/>
          <w:lang w:eastAsia="ja-JP"/>
        </w:rPr>
        <w:t>5</w:t>
      </w:r>
      <w:r w:rsidR="00546532" w:rsidRPr="00B73F5C">
        <w:rPr>
          <w:sz w:val="30"/>
          <w:szCs w:val="30"/>
          <w:lang w:eastAsia="ja-JP"/>
        </w:rPr>
        <w:t>. </w:t>
      </w:r>
      <w:r w:rsidR="007847EC" w:rsidRPr="00B73F5C">
        <w:rPr>
          <w:sz w:val="30"/>
          <w:szCs w:val="30"/>
          <w:lang w:eastAsia="ja-JP"/>
        </w:rPr>
        <w:t>Чистка колодца должна производиться его собственником не реже одного раза в год с одновременным текущим ремонтом оборудования и крепления, а также проводится внеочередная чистка и дезинфекция при получении результатов исследований воды несоответствующих гигиеническим нормативам.</w:t>
      </w:r>
    </w:p>
    <w:p w:rsidR="00E957D7" w:rsidRPr="00B73F5C" w:rsidRDefault="008C30CB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1</w:t>
      </w:r>
      <w:r w:rsidR="00F669DF" w:rsidRPr="00B73F5C">
        <w:rPr>
          <w:sz w:val="30"/>
          <w:szCs w:val="30"/>
          <w:lang w:eastAsia="ja-JP"/>
        </w:rPr>
        <w:t>6</w:t>
      </w:r>
      <w:r w:rsidR="008C4D7B" w:rsidRPr="00B73F5C">
        <w:rPr>
          <w:sz w:val="30"/>
          <w:szCs w:val="30"/>
          <w:lang w:eastAsia="ja-JP"/>
        </w:rPr>
        <w:t>. </w:t>
      </w:r>
      <w:r w:rsidR="00E957D7" w:rsidRPr="00B73F5C">
        <w:rPr>
          <w:sz w:val="30"/>
          <w:szCs w:val="30"/>
          <w:lang w:eastAsia="ja-JP"/>
        </w:rPr>
        <w:t xml:space="preserve">После каждой чистки или ремонта колодца производится дезинфекция водозаборных сооружений </w:t>
      </w:r>
      <w:r w:rsidR="00E957D7" w:rsidRPr="00B73F5C">
        <w:rPr>
          <w:sz w:val="30"/>
          <w:szCs w:val="30"/>
        </w:rPr>
        <w:t>с использованием разрешенных к применению средств дезинфекции в соответствии с инструкциями по их применению.</w:t>
      </w:r>
      <w:r w:rsidR="00E957D7" w:rsidRPr="00B73F5C">
        <w:rPr>
          <w:sz w:val="30"/>
          <w:szCs w:val="30"/>
          <w:lang w:eastAsia="ja-JP"/>
        </w:rPr>
        <w:t xml:space="preserve"> </w:t>
      </w:r>
    </w:p>
    <w:p w:rsidR="008C4D7B" w:rsidRPr="00B73F5C" w:rsidRDefault="00E957D7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Вода из колодца должна соответствовать гигиеническим нормативам, утвержденным в установленном порядке.</w:t>
      </w:r>
    </w:p>
    <w:p w:rsidR="00B340C0" w:rsidRPr="00B73F5C" w:rsidRDefault="008C30CB" w:rsidP="00732BDA">
      <w:pPr>
        <w:autoSpaceDE w:val="0"/>
        <w:autoSpaceDN w:val="0"/>
        <w:adjustRightInd w:val="0"/>
        <w:outlineLvl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1</w:t>
      </w:r>
      <w:r w:rsidR="00F669DF" w:rsidRPr="00B73F5C">
        <w:rPr>
          <w:sz w:val="30"/>
          <w:szCs w:val="30"/>
          <w:lang w:eastAsia="ja-JP"/>
        </w:rPr>
        <w:t>7</w:t>
      </w:r>
      <w:r w:rsidR="00AF21C1" w:rsidRPr="00B73F5C">
        <w:rPr>
          <w:sz w:val="30"/>
          <w:szCs w:val="30"/>
          <w:lang w:eastAsia="ja-JP"/>
        </w:rPr>
        <w:t>. </w:t>
      </w:r>
      <w:r w:rsidR="00912208" w:rsidRPr="00B73F5C">
        <w:rPr>
          <w:sz w:val="30"/>
          <w:szCs w:val="30"/>
          <w:lang w:eastAsia="ja-JP"/>
        </w:rPr>
        <w:t xml:space="preserve">Собственники </w:t>
      </w:r>
      <w:r w:rsidR="00DE2D03" w:rsidRPr="00B73F5C">
        <w:rPr>
          <w:sz w:val="30"/>
          <w:szCs w:val="30"/>
          <w:lang w:eastAsia="ja-JP"/>
        </w:rPr>
        <w:t>источников</w:t>
      </w:r>
      <w:r w:rsidR="009C2CE3" w:rsidRPr="00B73F5C">
        <w:rPr>
          <w:sz w:val="30"/>
          <w:szCs w:val="30"/>
          <w:lang w:eastAsia="ja-JP"/>
        </w:rPr>
        <w:t xml:space="preserve"> </w:t>
      </w:r>
      <w:r w:rsidR="00B340C0" w:rsidRPr="00B73F5C">
        <w:rPr>
          <w:sz w:val="30"/>
          <w:szCs w:val="30"/>
          <w:lang w:eastAsia="ja-JP"/>
        </w:rPr>
        <w:t>должны проводить оценку</w:t>
      </w:r>
      <w:r w:rsidR="00011C65" w:rsidRPr="00B73F5C">
        <w:rPr>
          <w:sz w:val="30"/>
          <w:szCs w:val="30"/>
          <w:lang w:eastAsia="ja-JP"/>
        </w:rPr>
        <w:t xml:space="preserve"> показателей</w:t>
      </w:r>
      <w:r w:rsidR="00B340C0" w:rsidRPr="00B73F5C">
        <w:rPr>
          <w:sz w:val="30"/>
          <w:szCs w:val="30"/>
          <w:lang w:eastAsia="ja-JP"/>
        </w:rPr>
        <w:t xml:space="preserve"> </w:t>
      </w:r>
      <w:r w:rsidR="006135AA" w:rsidRPr="00B73F5C">
        <w:rPr>
          <w:sz w:val="30"/>
          <w:szCs w:val="30"/>
          <w:lang w:eastAsia="ja-JP"/>
        </w:rPr>
        <w:t>безопасности</w:t>
      </w:r>
      <w:r w:rsidR="00B340C0" w:rsidRPr="00B73F5C">
        <w:rPr>
          <w:sz w:val="30"/>
          <w:szCs w:val="30"/>
          <w:lang w:eastAsia="ja-JP"/>
        </w:rPr>
        <w:t xml:space="preserve"> питьевой воды </w:t>
      </w:r>
      <w:r w:rsidR="00B53CE5" w:rsidRPr="00B73F5C">
        <w:rPr>
          <w:sz w:val="30"/>
          <w:szCs w:val="30"/>
          <w:lang w:eastAsia="ja-JP"/>
        </w:rPr>
        <w:t xml:space="preserve">на соответствие </w:t>
      </w:r>
      <w:r w:rsidR="009C2CE3" w:rsidRPr="00B73F5C">
        <w:rPr>
          <w:sz w:val="30"/>
          <w:szCs w:val="30"/>
          <w:lang w:eastAsia="ja-JP"/>
        </w:rPr>
        <w:t>гигиеническим нормативам.</w:t>
      </w:r>
    </w:p>
    <w:p w:rsidR="00D4200C" w:rsidRPr="00B73F5C" w:rsidRDefault="00FA7210" w:rsidP="00732BDA">
      <w:pPr>
        <w:autoSpaceDE w:val="0"/>
        <w:autoSpaceDN w:val="0"/>
        <w:adjustRightInd w:val="0"/>
        <w:rPr>
          <w:sz w:val="30"/>
          <w:szCs w:val="30"/>
        </w:rPr>
      </w:pPr>
      <w:r w:rsidRPr="00B73F5C">
        <w:rPr>
          <w:sz w:val="30"/>
          <w:szCs w:val="30"/>
        </w:rPr>
        <w:t>В случаях несоответствия подаваемой воды показателям безопасности собственники принимают меры по обеспечению потребителей питьевой водой гарантированного качества.</w:t>
      </w:r>
    </w:p>
    <w:p w:rsidR="00D4200C" w:rsidRPr="00B73F5C" w:rsidRDefault="00D4200C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</w:p>
    <w:p w:rsidR="00C360C1" w:rsidRPr="00B73F5C" w:rsidRDefault="00C360C1" w:rsidP="00732BDA">
      <w:pPr>
        <w:autoSpaceDE w:val="0"/>
        <w:autoSpaceDN w:val="0"/>
        <w:adjustRightInd w:val="0"/>
        <w:ind w:firstLine="0"/>
        <w:jc w:val="center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ГЛАВА 4</w:t>
      </w:r>
    </w:p>
    <w:p w:rsidR="00C360C1" w:rsidRPr="00B73F5C" w:rsidRDefault="00C360C1" w:rsidP="00732BDA">
      <w:pPr>
        <w:autoSpaceDE w:val="0"/>
        <w:autoSpaceDN w:val="0"/>
        <w:adjustRightInd w:val="0"/>
        <w:ind w:firstLine="0"/>
        <w:jc w:val="center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 xml:space="preserve">ТРЕБОВАНИЯ К </w:t>
      </w:r>
      <w:r w:rsidR="004F6872" w:rsidRPr="00B73F5C">
        <w:rPr>
          <w:sz w:val="30"/>
          <w:szCs w:val="30"/>
          <w:lang w:eastAsia="ja-JP"/>
        </w:rPr>
        <w:t>ЦЕНТРАЛИЗОВАНН</w:t>
      </w:r>
      <w:r w:rsidR="00854506" w:rsidRPr="00B73F5C">
        <w:rPr>
          <w:sz w:val="30"/>
          <w:szCs w:val="30"/>
          <w:lang w:eastAsia="ja-JP"/>
        </w:rPr>
        <w:t>ЫМ СИСТЕМАМ</w:t>
      </w:r>
      <w:r w:rsidRPr="00B73F5C">
        <w:rPr>
          <w:sz w:val="30"/>
          <w:szCs w:val="30"/>
          <w:lang w:eastAsia="ja-JP"/>
        </w:rPr>
        <w:br/>
        <w:t>ПИТЬЕВОГО ВОДОСНАБЖЕНИЯ</w:t>
      </w:r>
    </w:p>
    <w:p w:rsidR="002A0002" w:rsidRPr="00B73F5C" w:rsidRDefault="002A0002" w:rsidP="00732BDA">
      <w:pPr>
        <w:autoSpaceDE w:val="0"/>
        <w:autoSpaceDN w:val="0"/>
        <w:adjustRightInd w:val="0"/>
        <w:jc w:val="center"/>
        <w:rPr>
          <w:sz w:val="30"/>
          <w:szCs w:val="30"/>
          <w:lang w:eastAsia="ja-JP"/>
        </w:rPr>
      </w:pPr>
    </w:p>
    <w:p w:rsidR="005739D2" w:rsidRPr="00B73F5C" w:rsidRDefault="00804523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1</w:t>
      </w:r>
      <w:r w:rsidR="00F669DF" w:rsidRPr="00B73F5C">
        <w:rPr>
          <w:sz w:val="30"/>
          <w:szCs w:val="30"/>
          <w:lang w:eastAsia="ja-JP"/>
        </w:rPr>
        <w:t>8</w:t>
      </w:r>
      <w:r w:rsidR="005739D2" w:rsidRPr="00B73F5C">
        <w:rPr>
          <w:sz w:val="30"/>
          <w:szCs w:val="30"/>
          <w:lang w:eastAsia="ja-JP"/>
        </w:rPr>
        <w:t>. </w:t>
      </w:r>
      <w:r w:rsidRPr="00B73F5C">
        <w:rPr>
          <w:sz w:val="30"/>
          <w:szCs w:val="30"/>
          <w:lang w:eastAsia="ja-JP"/>
        </w:rPr>
        <w:t xml:space="preserve">Источником питьевой воды для систем питьевого водоснабжения (далее – централизованных систем) может быть </w:t>
      </w:r>
      <w:r w:rsidR="00912208" w:rsidRPr="00B73F5C">
        <w:rPr>
          <w:sz w:val="30"/>
          <w:szCs w:val="30"/>
          <w:lang w:eastAsia="ja-JP"/>
        </w:rPr>
        <w:t xml:space="preserve">подземный, </w:t>
      </w:r>
      <w:r w:rsidRPr="00B73F5C">
        <w:rPr>
          <w:sz w:val="30"/>
          <w:szCs w:val="30"/>
          <w:lang w:eastAsia="ja-JP"/>
        </w:rPr>
        <w:t>поверхностный источник</w:t>
      </w:r>
      <w:r w:rsidR="00070C28" w:rsidRPr="00B73F5C">
        <w:rPr>
          <w:sz w:val="30"/>
          <w:szCs w:val="30"/>
          <w:lang w:eastAsia="ja-JP"/>
        </w:rPr>
        <w:t>,</w:t>
      </w:r>
      <w:r w:rsidRPr="00B73F5C">
        <w:rPr>
          <w:sz w:val="30"/>
          <w:szCs w:val="30"/>
          <w:lang w:eastAsia="ja-JP"/>
        </w:rPr>
        <w:t xml:space="preserve"> который должен</w:t>
      </w:r>
      <w:r w:rsidR="005739D2" w:rsidRPr="00B73F5C">
        <w:rPr>
          <w:sz w:val="30"/>
          <w:szCs w:val="30"/>
          <w:lang w:eastAsia="ja-JP"/>
        </w:rPr>
        <w:t xml:space="preserve"> соответствовать </w:t>
      </w:r>
      <w:r w:rsidRPr="00B73F5C">
        <w:rPr>
          <w:sz w:val="30"/>
          <w:szCs w:val="30"/>
          <w:lang w:eastAsia="ja-JP"/>
        </w:rPr>
        <w:t>требованиям главы 2</w:t>
      </w:r>
      <w:r w:rsidR="005739D2" w:rsidRPr="00B73F5C">
        <w:rPr>
          <w:sz w:val="30"/>
          <w:szCs w:val="30"/>
          <w:lang w:eastAsia="ja-JP"/>
        </w:rPr>
        <w:t xml:space="preserve"> настоящих Специфических требований.</w:t>
      </w:r>
    </w:p>
    <w:p w:rsidR="00E957D7" w:rsidRPr="00B73F5C" w:rsidRDefault="00F669DF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lastRenderedPageBreak/>
        <w:t>19</w:t>
      </w:r>
      <w:r w:rsidR="002A0002" w:rsidRPr="00B73F5C">
        <w:rPr>
          <w:sz w:val="30"/>
          <w:szCs w:val="30"/>
          <w:lang w:eastAsia="ja-JP"/>
        </w:rPr>
        <w:t>. </w:t>
      </w:r>
      <w:r w:rsidR="00E957D7" w:rsidRPr="00B73F5C">
        <w:rPr>
          <w:sz w:val="30"/>
          <w:szCs w:val="30"/>
          <w:lang w:eastAsia="ja-JP"/>
        </w:rPr>
        <w:t>Конструкция павильона водозаборной скважины должна обеспечивать защиту устья скважины от атмосферных осадков и грунтовых вод, возможность отбора проб воды из скважин для лабораторного исследования, наличие выпуска для воды, сливаемой при отборе проб.</w:t>
      </w:r>
    </w:p>
    <w:p w:rsidR="005739D2" w:rsidRPr="00B73F5C" w:rsidRDefault="00E957D7" w:rsidP="00732BDA">
      <w:pPr>
        <w:pStyle w:val="newncpi"/>
        <w:jc w:val="both"/>
        <w:rPr>
          <w:szCs w:val="30"/>
          <w:lang w:val="en-US"/>
        </w:rPr>
      </w:pPr>
      <w:r w:rsidRPr="00B73F5C">
        <w:rPr>
          <w:szCs w:val="30"/>
        </w:rPr>
        <w:t>Помещение павильона водозаборной скважины должно содержаться в чистоте. Для уборки должен быть выделен отдельный инвентарь.</w:t>
      </w:r>
    </w:p>
    <w:p w:rsidR="007847EC" w:rsidRPr="00B73F5C" w:rsidRDefault="007847EC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rFonts w:eastAsia="Calibri"/>
          <w:sz w:val="30"/>
          <w:szCs w:val="30"/>
          <w:lang w:eastAsia="en-US"/>
        </w:rPr>
        <w:t>Павильоны водозаборных скважин должны быть закрыты на замок.</w:t>
      </w:r>
    </w:p>
    <w:p w:rsidR="005739D2" w:rsidRPr="00B73F5C" w:rsidRDefault="00804523" w:rsidP="00732BDA">
      <w:pPr>
        <w:autoSpaceDE w:val="0"/>
        <w:autoSpaceDN w:val="0"/>
        <w:adjustRightInd w:val="0"/>
        <w:rPr>
          <w:rFonts w:eastAsia="Calibri"/>
          <w:strike/>
          <w:sz w:val="30"/>
          <w:szCs w:val="30"/>
          <w:lang w:val="en-US" w:eastAsia="en-US"/>
        </w:rPr>
      </w:pPr>
      <w:r w:rsidRPr="00B73F5C">
        <w:rPr>
          <w:sz w:val="30"/>
          <w:szCs w:val="30"/>
          <w:lang w:eastAsia="ja-JP"/>
        </w:rPr>
        <w:t>2</w:t>
      </w:r>
      <w:r w:rsidR="00F669DF" w:rsidRPr="00B73F5C">
        <w:rPr>
          <w:sz w:val="30"/>
          <w:szCs w:val="30"/>
          <w:lang w:eastAsia="ja-JP"/>
        </w:rPr>
        <w:t>0</w:t>
      </w:r>
      <w:r w:rsidRPr="00B73F5C">
        <w:rPr>
          <w:sz w:val="30"/>
          <w:szCs w:val="30"/>
          <w:lang w:eastAsia="ja-JP"/>
        </w:rPr>
        <w:t>. </w:t>
      </w:r>
      <w:r w:rsidR="005739D2" w:rsidRPr="00B73F5C">
        <w:rPr>
          <w:sz w:val="30"/>
          <w:szCs w:val="30"/>
          <w:lang w:eastAsia="ja-JP"/>
        </w:rPr>
        <w:t>Конструкция оголовка</w:t>
      </w:r>
      <w:r w:rsidR="00432560" w:rsidRPr="00B73F5C">
        <w:rPr>
          <w:sz w:val="30"/>
          <w:szCs w:val="30"/>
          <w:lang w:eastAsia="ja-JP"/>
        </w:rPr>
        <w:t xml:space="preserve"> водозаборной</w:t>
      </w:r>
      <w:r w:rsidR="005739D2" w:rsidRPr="00B73F5C">
        <w:rPr>
          <w:sz w:val="30"/>
          <w:szCs w:val="30"/>
          <w:lang w:eastAsia="ja-JP"/>
        </w:rPr>
        <w:t xml:space="preserve"> скважины должна исключать возможность </w:t>
      </w:r>
      <w:r w:rsidR="00432560" w:rsidRPr="00B73F5C">
        <w:rPr>
          <w:sz w:val="30"/>
          <w:szCs w:val="30"/>
          <w:lang w:eastAsia="ja-JP"/>
        </w:rPr>
        <w:t>загрязнения и засорения подземных вод через</w:t>
      </w:r>
      <w:r w:rsidR="005739D2" w:rsidRPr="00B73F5C">
        <w:rPr>
          <w:sz w:val="30"/>
          <w:szCs w:val="30"/>
          <w:lang w:eastAsia="ja-JP"/>
        </w:rPr>
        <w:t xml:space="preserve"> межтрубное пространство, предусматривать наличие на прилегающем ближайшем к оголовку участке трубопровода крана для отбора проб воды. </w:t>
      </w:r>
    </w:p>
    <w:p w:rsidR="007847EC" w:rsidRPr="00B73F5C" w:rsidRDefault="007847EC" w:rsidP="00732BDA">
      <w:pPr>
        <w:autoSpaceDE w:val="0"/>
        <w:autoSpaceDN w:val="0"/>
        <w:adjustRightInd w:val="0"/>
        <w:rPr>
          <w:strike/>
          <w:sz w:val="30"/>
          <w:szCs w:val="30"/>
          <w:lang w:eastAsia="ja-JP"/>
        </w:rPr>
      </w:pPr>
      <w:r w:rsidRPr="00B73F5C">
        <w:rPr>
          <w:bCs/>
          <w:sz w:val="30"/>
          <w:szCs w:val="30"/>
        </w:rPr>
        <w:t>Места соединения труб и врезки арматуры должны быть герметичными (водонепроницаемыми).</w:t>
      </w:r>
    </w:p>
    <w:p w:rsidR="00E957D7" w:rsidRPr="00B73F5C" w:rsidRDefault="00804523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2</w:t>
      </w:r>
      <w:r w:rsidR="00F669DF" w:rsidRPr="00B73F5C">
        <w:rPr>
          <w:sz w:val="30"/>
          <w:szCs w:val="30"/>
          <w:lang w:eastAsia="ja-JP"/>
        </w:rPr>
        <w:t>1</w:t>
      </w:r>
      <w:r w:rsidRPr="00B73F5C">
        <w:rPr>
          <w:sz w:val="30"/>
          <w:szCs w:val="30"/>
          <w:lang w:eastAsia="ja-JP"/>
        </w:rPr>
        <w:t>. </w:t>
      </w:r>
      <w:r w:rsidR="00E957D7" w:rsidRPr="00B73F5C">
        <w:rPr>
          <w:sz w:val="30"/>
          <w:szCs w:val="30"/>
          <w:lang w:eastAsia="ja-JP"/>
        </w:rPr>
        <w:t>Конструкции резервуаров должны исключать попадание в них атмосферных осадков, грунтовых вод, посторонних предметов, в том числе в резервуарах для хранения питьевой воды должна быть обеспечена ее циркуляция, приводящая к полному обмену воды в течение не более 48 часов.</w:t>
      </w:r>
    </w:p>
    <w:p w:rsidR="005739D2" w:rsidRPr="00B73F5C" w:rsidRDefault="00E957D7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Емкости водонапорных башен должны быть водонепроницаемыми, для отбора проб воды должен быть оборудован кран.</w:t>
      </w:r>
    </w:p>
    <w:p w:rsidR="002A0002" w:rsidRPr="00B73F5C" w:rsidRDefault="00804523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2</w:t>
      </w:r>
      <w:r w:rsidR="00F669DF" w:rsidRPr="00B73F5C">
        <w:rPr>
          <w:sz w:val="30"/>
          <w:szCs w:val="30"/>
          <w:lang w:eastAsia="ja-JP"/>
        </w:rPr>
        <w:t>2</w:t>
      </w:r>
      <w:r w:rsidR="002A0002" w:rsidRPr="00B73F5C">
        <w:rPr>
          <w:sz w:val="30"/>
          <w:szCs w:val="30"/>
          <w:lang w:eastAsia="ja-JP"/>
        </w:rPr>
        <w:t>. Соединение хозяйственно-питьевого и технического водопроводов недопустимо. Подпитка оборотной, технической систем водоснабжения должна осуществляться из сети хозяйственно-питьевого водопровода с воздушным разрывом струи</w:t>
      </w:r>
      <w:r w:rsidRPr="00B73F5C">
        <w:rPr>
          <w:sz w:val="30"/>
          <w:szCs w:val="30"/>
          <w:lang w:eastAsia="ja-JP"/>
        </w:rPr>
        <w:t xml:space="preserve"> не менее 0,02 м</w:t>
      </w:r>
      <w:r w:rsidR="002A0002" w:rsidRPr="00B73F5C">
        <w:rPr>
          <w:sz w:val="30"/>
          <w:szCs w:val="30"/>
          <w:lang w:eastAsia="ja-JP"/>
        </w:rPr>
        <w:t>.</w:t>
      </w:r>
    </w:p>
    <w:p w:rsidR="00E957D7" w:rsidRPr="00B73F5C" w:rsidRDefault="00804523" w:rsidP="00732BDA">
      <w:pPr>
        <w:autoSpaceDE w:val="0"/>
        <w:autoSpaceDN w:val="0"/>
        <w:adjustRightInd w:val="0"/>
        <w:rPr>
          <w:sz w:val="30"/>
          <w:szCs w:val="30"/>
        </w:rPr>
      </w:pPr>
      <w:r w:rsidRPr="00B73F5C">
        <w:rPr>
          <w:sz w:val="30"/>
          <w:szCs w:val="30"/>
          <w:lang w:eastAsia="ja-JP"/>
        </w:rPr>
        <w:t>2</w:t>
      </w:r>
      <w:r w:rsidR="00F669DF" w:rsidRPr="00B73F5C">
        <w:rPr>
          <w:sz w:val="30"/>
          <w:szCs w:val="30"/>
          <w:lang w:eastAsia="ja-JP"/>
        </w:rPr>
        <w:t>3</w:t>
      </w:r>
      <w:r w:rsidR="005739D2" w:rsidRPr="00B73F5C">
        <w:rPr>
          <w:sz w:val="30"/>
          <w:szCs w:val="30"/>
          <w:lang w:eastAsia="ja-JP"/>
        </w:rPr>
        <w:t>.</w:t>
      </w:r>
      <w:r w:rsidR="005739D2" w:rsidRPr="00B73F5C">
        <w:rPr>
          <w:sz w:val="30"/>
          <w:szCs w:val="30"/>
        </w:rPr>
        <w:t> </w:t>
      </w:r>
      <w:r w:rsidR="00E957D7" w:rsidRPr="00B73F5C">
        <w:rPr>
          <w:sz w:val="30"/>
          <w:szCs w:val="30"/>
        </w:rPr>
        <w:t>Собственники централизованных систем должны проводить плановую санитарную обработку (механическую очистку (при необходимости), гидропневматическу</w:t>
      </w:r>
      <w:r w:rsidR="009679A7" w:rsidRPr="00B73F5C">
        <w:rPr>
          <w:sz w:val="30"/>
          <w:szCs w:val="30"/>
        </w:rPr>
        <w:t xml:space="preserve">ю или предварительную промывку </w:t>
      </w:r>
      <w:r w:rsidR="00E957D7" w:rsidRPr="00B73F5C">
        <w:rPr>
          <w:sz w:val="30"/>
          <w:szCs w:val="30"/>
        </w:rPr>
        <w:t>и повторную промывку)</w:t>
      </w:r>
      <w:r w:rsidR="009679A7" w:rsidRPr="00B73F5C">
        <w:rPr>
          <w:sz w:val="30"/>
          <w:szCs w:val="30"/>
        </w:rPr>
        <w:t>,</w:t>
      </w:r>
      <w:r w:rsidR="00E957D7" w:rsidRPr="00B73F5C">
        <w:rPr>
          <w:sz w:val="30"/>
          <w:szCs w:val="30"/>
        </w:rPr>
        <w:t xml:space="preserve"> </w:t>
      </w:r>
      <w:r w:rsidR="009679A7" w:rsidRPr="00B73F5C">
        <w:rPr>
          <w:sz w:val="30"/>
          <w:szCs w:val="30"/>
        </w:rPr>
        <w:t xml:space="preserve">дезинфекцию </w:t>
      </w:r>
      <w:r w:rsidR="00E957D7" w:rsidRPr="00B73F5C">
        <w:rPr>
          <w:sz w:val="30"/>
          <w:szCs w:val="30"/>
        </w:rPr>
        <w:t>сооружений и сетей, законченных строительством перед вводом в эксплуатацию, после окончания ремонтных работ, и в случаях ухудшения безопасности питьевой воды, а также в плановом порядке – не реже 1 раза в год.</w:t>
      </w:r>
    </w:p>
    <w:p w:rsidR="00E957D7" w:rsidRPr="00B73F5C" w:rsidRDefault="00E957D7" w:rsidP="00732BDA">
      <w:pPr>
        <w:autoSpaceDE w:val="0"/>
        <w:autoSpaceDN w:val="0"/>
        <w:adjustRightInd w:val="0"/>
        <w:rPr>
          <w:sz w:val="30"/>
          <w:szCs w:val="30"/>
        </w:rPr>
      </w:pPr>
      <w:r w:rsidRPr="00B73F5C">
        <w:rPr>
          <w:sz w:val="30"/>
          <w:szCs w:val="30"/>
        </w:rPr>
        <w:t>Санитарная обработка сооружений и сетей проводится также при длительной остановке (48 часов и более) и авариях в централизованных системах.</w:t>
      </w:r>
    </w:p>
    <w:p w:rsidR="00E957D7" w:rsidRPr="00B73F5C" w:rsidRDefault="00E957D7" w:rsidP="00732BDA">
      <w:pPr>
        <w:autoSpaceDE w:val="0"/>
        <w:autoSpaceDN w:val="0"/>
        <w:adjustRightInd w:val="0"/>
        <w:rPr>
          <w:sz w:val="30"/>
          <w:szCs w:val="30"/>
        </w:rPr>
      </w:pPr>
      <w:r w:rsidRPr="00B73F5C">
        <w:rPr>
          <w:sz w:val="30"/>
          <w:szCs w:val="30"/>
        </w:rPr>
        <w:t>Санитарная обработка внутренних водопроводных сетей должна проводиться после обработки наружных водопроводных сетей.</w:t>
      </w:r>
    </w:p>
    <w:p w:rsidR="00B96EA1" w:rsidRPr="00B73F5C" w:rsidRDefault="00B96EA1" w:rsidP="00732BDA">
      <w:pPr>
        <w:autoSpaceDE w:val="0"/>
        <w:autoSpaceDN w:val="0"/>
        <w:adjustRightInd w:val="0"/>
        <w:rPr>
          <w:sz w:val="30"/>
          <w:szCs w:val="30"/>
        </w:rPr>
      </w:pPr>
      <w:r w:rsidRPr="00B73F5C">
        <w:rPr>
          <w:sz w:val="30"/>
          <w:szCs w:val="30"/>
        </w:rPr>
        <w:t xml:space="preserve">В случае получения при проведении ежемесячного контроля стабильных результатов микробиологических и санитарно-химических (характерных для данного региона) исследований питьевой воды в </w:t>
      </w:r>
      <w:r w:rsidRPr="00B73F5C">
        <w:rPr>
          <w:sz w:val="30"/>
          <w:szCs w:val="30"/>
        </w:rPr>
        <w:lastRenderedPageBreak/>
        <w:t>течение года, соответствующих пункту 3 настоящих Специфических требований, санитарную обработку допускается проводить 1 раз в 2 года.</w:t>
      </w:r>
    </w:p>
    <w:p w:rsidR="009679A7" w:rsidRPr="00B73F5C" w:rsidRDefault="00D4200C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2</w:t>
      </w:r>
      <w:r w:rsidR="00F669DF" w:rsidRPr="00B73F5C">
        <w:rPr>
          <w:sz w:val="30"/>
          <w:szCs w:val="30"/>
          <w:lang w:eastAsia="ja-JP"/>
        </w:rPr>
        <w:t>4</w:t>
      </w:r>
      <w:r w:rsidR="00876ECE" w:rsidRPr="00B73F5C">
        <w:rPr>
          <w:sz w:val="30"/>
          <w:szCs w:val="30"/>
          <w:lang w:eastAsia="ja-JP"/>
        </w:rPr>
        <w:t>. </w:t>
      </w:r>
      <w:r w:rsidR="009679A7" w:rsidRPr="00B73F5C">
        <w:rPr>
          <w:sz w:val="30"/>
          <w:szCs w:val="30"/>
          <w:lang w:eastAsia="ja-JP"/>
        </w:rPr>
        <w:t>Санитарная обработка считается законченной при получении результатов исследования, соответствующих утвержденным гигиеническим нормативам.</w:t>
      </w:r>
    </w:p>
    <w:p w:rsidR="00221D8B" w:rsidRPr="00B73F5C" w:rsidRDefault="00804523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2</w:t>
      </w:r>
      <w:r w:rsidR="00F669DF" w:rsidRPr="00B73F5C">
        <w:rPr>
          <w:sz w:val="30"/>
          <w:szCs w:val="30"/>
          <w:lang w:eastAsia="ja-JP"/>
        </w:rPr>
        <w:t>5</w:t>
      </w:r>
      <w:r w:rsidR="00B179B8" w:rsidRPr="00B73F5C">
        <w:rPr>
          <w:sz w:val="30"/>
          <w:szCs w:val="30"/>
          <w:lang w:eastAsia="ja-JP"/>
        </w:rPr>
        <w:t>. </w:t>
      </w:r>
      <w:r w:rsidR="00221D8B" w:rsidRPr="00B73F5C">
        <w:rPr>
          <w:sz w:val="30"/>
          <w:szCs w:val="30"/>
          <w:lang w:eastAsia="ja-JP"/>
        </w:rPr>
        <w:t xml:space="preserve">После окончания работ по санитарной обработке проводятся лабораторные исследования двух проб, взятых последовательно с интервалом в </w:t>
      </w:r>
      <w:r w:rsidR="00B73F5C">
        <w:rPr>
          <w:sz w:val="30"/>
          <w:szCs w:val="30"/>
          <w:lang w:eastAsia="ja-JP"/>
        </w:rPr>
        <w:t>24</w:t>
      </w:r>
      <w:r w:rsidR="00221D8B" w:rsidRPr="00B73F5C">
        <w:rPr>
          <w:sz w:val="30"/>
          <w:szCs w:val="30"/>
          <w:lang w:eastAsia="ja-JP"/>
        </w:rPr>
        <w:t xml:space="preserve"> часов из одной точки, на соответствие гигиеническим нормативам, утвержденным в установленном порядке.</w:t>
      </w:r>
    </w:p>
    <w:p w:rsidR="00B179B8" w:rsidRPr="00B73F5C" w:rsidRDefault="00804523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2</w:t>
      </w:r>
      <w:r w:rsidR="00F669DF" w:rsidRPr="00B73F5C">
        <w:rPr>
          <w:sz w:val="30"/>
          <w:szCs w:val="30"/>
          <w:lang w:eastAsia="ja-JP"/>
        </w:rPr>
        <w:t>6</w:t>
      </w:r>
      <w:r w:rsidR="00B179B8" w:rsidRPr="00B73F5C">
        <w:rPr>
          <w:sz w:val="30"/>
          <w:szCs w:val="30"/>
          <w:lang w:eastAsia="ja-JP"/>
        </w:rPr>
        <w:t>. </w:t>
      </w:r>
      <w:r w:rsidRPr="00B73F5C">
        <w:rPr>
          <w:sz w:val="30"/>
          <w:szCs w:val="30"/>
          <w:lang w:eastAsia="ja-JP"/>
        </w:rPr>
        <w:t>Санитарная обработка</w:t>
      </w:r>
      <w:r w:rsidR="00B179B8" w:rsidRPr="00B73F5C">
        <w:rPr>
          <w:sz w:val="30"/>
          <w:szCs w:val="30"/>
          <w:lang w:eastAsia="ja-JP"/>
        </w:rPr>
        <w:t xml:space="preserve"> водозаборных скважин проводится после окончания строительства, работ связанных с заменой насосного оборудования, и при затоплении павильона атмосферными осадками и грунтовыми водами.</w:t>
      </w:r>
    </w:p>
    <w:p w:rsidR="00804523" w:rsidRPr="00B73F5C" w:rsidRDefault="00804523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2</w:t>
      </w:r>
      <w:r w:rsidR="00F669DF" w:rsidRPr="00B73F5C">
        <w:rPr>
          <w:sz w:val="30"/>
          <w:szCs w:val="30"/>
          <w:lang w:eastAsia="ja-JP"/>
        </w:rPr>
        <w:t>7</w:t>
      </w:r>
      <w:r w:rsidRPr="00B73F5C">
        <w:rPr>
          <w:sz w:val="30"/>
          <w:szCs w:val="30"/>
          <w:lang w:eastAsia="ja-JP"/>
        </w:rPr>
        <w:t xml:space="preserve">. Санитарная обработка производится </w:t>
      </w:r>
      <w:r w:rsidR="00912208" w:rsidRPr="00B73F5C">
        <w:rPr>
          <w:sz w:val="30"/>
          <w:szCs w:val="30"/>
        </w:rPr>
        <w:t>с использованием разрешенных к применению средств дезинфекции в соответствии с инструкциями по их применению.</w:t>
      </w:r>
    </w:p>
    <w:p w:rsidR="00B179B8" w:rsidRPr="00B73F5C" w:rsidRDefault="00804523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2</w:t>
      </w:r>
      <w:r w:rsidR="00F669DF" w:rsidRPr="00B73F5C">
        <w:rPr>
          <w:sz w:val="30"/>
          <w:szCs w:val="30"/>
          <w:lang w:eastAsia="ja-JP"/>
        </w:rPr>
        <w:t>8</w:t>
      </w:r>
      <w:r w:rsidR="00B179B8" w:rsidRPr="00B73F5C">
        <w:rPr>
          <w:sz w:val="30"/>
          <w:szCs w:val="30"/>
          <w:lang w:eastAsia="ja-JP"/>
        </w:rPr>
        <w:t>. Смотровые водопроводные колодцы</w:t>
      </w:r>
      <w:r w:rsidR="00B96EA1" w:rsidRPr="00B73F5C">
        <w:rPr>
          <w:sz w:val="30"/>
          <w:szCs w:val="30"/>
          <w:lang w:eastAsia="ja-JP"/>
        </w:rPr>
        <w:t xml:space="preserve"> и павильоны артскважин</w:t>
      </w:r>
      <w:r w:rsidR="00B179B8" w:rsidRPr="00B73F5C">
        <w:rPr>
          <w:sz w:val="30"/>
          <w:szCs w:val="30"/>
          <w:lang w:eastAsia="ja-JP"/>
        </w:rPr>
        <w:t xml:space="preserve"> должны быть сухими и содержаться в чистоте. </w:t>
      </w:r>
    </w:p>
    <w:p w:rsidR="00221D8B" w:rsidRPr="00B73F5C" w:rsidRDefault="00A642B8" w:rsidP="00732BDA">
      <w:pPr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29</w:t>
      </w:r>
      <w:r w:rsidR="00876ECE" w:rsidRPr="00B73F5C">
        <w:rPr>
          <w:sz w:val="30"/>
          <w:szCs w:val="30"/>
          <w:lang w:eastAsia="ja-JP"/>
        </w:rPr>
        <w:t>. </w:t>
      </w:r>
      <w:r w:rsidR="00221D8B" w:rsidRPr="00B73F5C">
        <w:rPr>
          <w:sz w:val="30"/>
          <w:szCs w:val="30"/>
          <w:lang w:eastAsia="ja-JP"/>
        </w:rPr>
        <w:t>В случаях возникновения ситуаций, сопровождающихся отключением водоснабжения, подачей воды, не соответствующей требованиям гигиенических нормативов, утвержденных в установленном порядке, которые не могут быть заблаговременно предусмотрены и устранение которых не может быть осуществлено немедленно, население обеспечивается питьевой водой в порядке, установленном законодательством.</w:t>
      </w:r>
    </w:p>
    <w:p w:rsidR="00B003AD" w:rsidRPr="00B73F5C" w:rsidRDefault="00912208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3</w:t>
      </w:r>
      <w:r w:rsidR="00A642B8">
        <w:rPr>
          <w:sz w:val="30"/>
          <w:szCs w:val="30"/>
          <w:lang w:eastAsia="ja-JP"/>
        </w:rPr>
        <w:t>0</w:t>
      </w:r>
      <w:r w:rsidR="00302DA4" w:rsidRPr="00B73F5C">
        <w:rPr>
          <w:sz w:val="30"/>
          <w:szCs w:val="30"/>
          <w:lang w:eastAsia="ja-JP"/>
        </w:rPr>
        <w:t>. </w:t>
      </w:r>
      <w:r w:rsidR="00F1484D" w:rsidRPr="00B73F5C">
        <w:rPr>
          <w:sz w:val="30"/>
          <w:szCs w:val="30"/>
          <w:lang w:eastAsia="ja-JP"/>
        </w:rPr>
        <w:t>Собственники систем обязаны н</w:t>
      </w:r>
      <w:r w:rsidR="00F1484D" w:rsidRPr="00B73F5C">
        <w:rPr>
          <w:sz w:val="30"/>
          <w:szCs w:val="30"/>
        </w:rPr>
        <w:t>езамедлительно информировать органы и учреждения, осуществляющие государственный санитарный надзор, население о возникновении повреждений или нарушений работы систем питьевого водоснабжения, чрезвычайных ситуаций, влияющих на состояние систем питьевого водоснабжения, а также об отклонении от нормативов безопасности питьевой воды.</w:t>
      </w:r>
    </w:p>
    <w:p w:rsidR="00B003AD" w:rsidRPr="00B73F5C" w:rsidRDefault="00B003AD" w:rsidP="00732BDA">
      <w:pPr>
        <w:autoSpaceDE w:val="0"/>
        <w:autoSpaceDN w:val="0"/>
        <w:adjustRightInd w:val="0"/>
        <w:jc w:val="center"/>
        <w:rPr>
          <w:sz w:val="30"/>
          <w:szCs w:val="30"/>
          <w:lang w:eastAsia="ja-JP"/>
        </w:rPr>
      </w:pPr>
    </w:p>
    <w:p w:rsidR="00876ECE" w:rsidRPr="00B73F5C" w:rsidRDefault="00876ECE" w:rsidP="00732BDA">
      <w:pPr>
        <w:autoSpaceDE w:val="0"/>
        <w:autoSpaceDN w:val="0"/>
        <w:adjustRightInd w:val="0"/>
        <w:jc w:val="center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ГЛАВА 5</w:t>
      </w:r>
    </w:p>
    <w:p w:rsidR="000509ED" w:rsidRDefault="000509ED" w:rsidP="00732BDA">
      <w:pPr>
        <w:autoSpaceDE w:val="0"/>
        <w:autoSpaceDN w:val="0"/>
        <w:adjustRightInd w:val="0"/>
        <w:jc w:val="center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 xml:space="preserve">ТРЕБОВАНИЯ К </w:t>
      </w:r>
      <w:r w:rsidR="00AB59A2" w:rsidRPr="00B73F5C">
        <w:rPr>
          <w:sz w:val="30"/>
          <w:szCs w:val="30"/>
          <w:lang w:eastAsia="ja-JP"/>
        </w:rPr>
        <w:t xml:space="preserve">КОНТРОЛЮ </w:t>
      </w:r>
      <w:r w:rsidR="00302DA4" w:rsidRPr="00B73F5C">
        <w:rPr>
          <w:sz w:val="30"/>
          <w:szCs w:val="30"/>
          <w:lang w:eastAsia="ja-JP"/>
        </w:rPr>
        <w:t>ПОКАЗАТЕЛЕЙ БЕЗОПАСНОСТИ</w:t>
      </w:r>
      <w:r w:rsidR="00AB59A2" w:rsidRPr="00B73F5C">
        <w:rPr>
          <w:sz w:val="30"/>
          <w:szCs w:val="30"/>
          <w:lang w:eastAsia="ja-JP"/>
        </w:rPr>
        <w:t xml:space="preserve"> ПИТЬЕВОЙ ВОДЫ</w:t>
      </w:r>
    </w:p>
    <w:p w:rsidR="00732BDA" w:rsidRPr="00B73F5C" w:rsidRDefault="00732BDA" w:rsidP="00732BDA">
      <w:pPr>
        <w:autoSpaceDE w:val="0"/>
        <w:autoSpaceDN w:val="0"/>
        <w:adjustRightInd w:val="0"/>
        <w:jc w:val="center"/>
        <w:rPr>
          <w:sz w:val="30"/>
          <w:szCs w:val="30"/>
          <w:lang w:eastAsia="ja-JP"/>
        </w:rPr>
      </w:pPr>
    </w:p>
    <w:p w:rsidR="00E73957" w:rsidRPr="00B73F5C" w:rsidRDefault="00912208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3</w:t>
      </w:r>
      <w:r w:rsidR="00A642B8">
        <w:rPr>
          <w:sz w:val="30"/>
          <w:szCs w:val="30"/>
          <w:lang w:eastAsia="ja-JP"/>
        </w:rPr>
        <w:t>1</w:t>
      </w:r>
      <w:r w:rsidR="0039467D" w:rsidRPr="00B73F5C">
        <w:rPr>
          <w:sz w:val="30"/>
          <w:szCs w:val="30"/>
          <w:lang w:eastAsia="ja-JP"/>
        </w:rPr>
        <w:t>. </w:t>
      </w:r>
      <w:r w:rsidR="00C57ED5" w:rsidRPr="00B73F5C">
        <w:rPr>
          <w:sz w:val="30"/>
          <w:szCs w:val="30"/>
          <w:lang w:eastAsia="ja-JP"/>
        </w:rPr>
        <w:t>Показатели безопасности</w:t>
      </w:r>
      <w:r w:rsidR="00E73957" w:rsidRPr="00B73F5C">
        <w:rPr>
          <w:sz w:val="30"/>
          <w:szCs w:val="30"/>
          <w:lang w:eastAsia="ja-JP"/>
        </w:rPr>
        <w:t xml:space="preserve"> питьевой воды должн</w:t>
      </w:r>
      <w:r w:rsidR="00C57ED5" w:rsidRPr="00B73F5C">
        <w:rPr>
          <w:sz w:val="30"/>
          <w:szCs w:val="30"/>
          <w:lang w:eastAsia="ja-JP"/>
        </w:rPr>
        <w:t>ы</w:t>
      </w:r>
      <w:r w:rsidR="00E73957" w:rsidRPr="00B73F5C">
        <w:rPr>
          <w:sz w:val="30"/>
          <w:szCs w:val="30"/>
          <w:lang w:eastAsia="ja-JP"/>
        </w:rPr>
        <w:t xml:space="preserve"> соответствовать гигиеническим нормативам перед ее поступлением в распределительную сеть, а также в точках водоразбора наружной и внутренней водопроводной сети</w:t>
      </w:r>
      <w:r w:rsidR="00C57ED5" w:rsidRPr="00B73F5C">
        <w:rPr>
          <w:sz w:val="30"/>
          <w:szCs w:val="30"/>
          <w:lang w:eastAsia="ja-JP"/>
        </w:rPr>
        <w:t>, в нецентрализованных системах питьевого водоснабжения</w:t>
      </w:r>
      <w:r w:rsidR="00E73957" w:rsidRPr="00B73F5C">
        <w:rPr>
          <w:sz w:val="30"/>
          <w:szCs w:val="30"/>
          <w:lang w:eastAsia="ja-JP"/>
        </w:rPr>
        <w:t>.</w:t>
      </w:r>
    </w:p>
    <w:p w:rsidR="002F0E6F" w:rsidRPr="00B73F5C" w:rsidRDefault="002F0E6F" w:rsidP="00732BDA">
      <w:r w:rsidRPr="00B73F5C">
        <w:rPr>
          <w:sz w:val="30"/>
          <w:szCs w:val="30"/>
          <w:lang w:eastAsia="ja-JP"/>
        </w:rPr>
        <w:lastRenderedPageBreak/>
        <w:t>3</w:t>
      </w:r>
      <w:r w:rsidR="00A642B8">
        <w:rPr>
          <w:sz w:val="30"/>
          <w:szCs w:val="30"/>
          <w:lang w:eastAsia="ja-JP"/>
        </w:rPr>
        <w:t>2</w:t>
      </w:r>
      <w:r w:rsidRPr="00B73F5C">
        <w:rPr>
          <w:sz w:val="30"/>
          <w:szCs w:val="30"/>
          <w:lang w:eastAsia="ja-JP"/>
        </w:rPr>
        <w:t>. </w:t>
      </w:r>
      <w:r w:rsidR="00DC5BE1" w:rsidRPr="00B73F5C">
        <w:rPr>
          <w:sz w:val="30"/>
          <w:szCs w:val="30"/>
        </w:rPr>
        <w:t>Контроль за соблюдением требований санитарно-эпидемиологического законодательства и выполнением санитарно-противоэпидемических и профилактических мероприятий, направленный на сохранение жизни и здоровья людей, осуществляется путем организации производственного лабораторного контроля за безопасностью питьевой воды.</w:t>
      </w:r>
    </w:p>
    <w:p w:rsidR="003B19A4" w:rsidRPr="00B73F5C" w:rsidRDefault="00912208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3</w:t>
      </w:r>
      <w:r w:rsidR="00A642B8">
        <w:rPr>
          <w:sz w:val="30"/>
          <w:szCs w:val="30"/>
          <w:lang w:eastAsia="ja-JP"/>
        </w:rPr>
        <w:t>3</w:t>
      </w:r>
      <w:r w:rsidR="003B19A4" w:rsidRPr="00B73F5C">
        <w:rPr>
          <w:sz w:val="30"/>
          <w:szCs w:val="30"/>
          <w:lang w:eastAsia="ja-JP"/>
        </w:rPr>
        <w:t>. Собственниками или организациями, осуществляющими эксплуатацию источников</w:t>
      </w:r>
      <w:r w:rsidR="00BE01EC" w:rsidRPr="00B73F5C">
        <w:rPr>
          <w:sz w:val="30"/>
          <w:szCs w:val="30"/>
          <w:lang w:eastAsia="ja-JP"/>
        </w:rPr>
        <w:t>,</w:t>
      </w:r>
      <w:r w:rsidR="003B19A4" w:rsidRPr="00B73F5C">
        <w:rPr>
          <w:sz w:val="30"/>
          <w:szCs w:val="30"/>
          <w:lang w:eastAsia="ja-JP"/>
        </w:rPr>
        <w:t xml:space="preserve"> </w:t>
      </w:r>
      <w:r w:rsidR="00C57ED5" w:rsidRPr="00B73F5C">
        <w:rPr>
          <w:sz w:val="30"/>
          <w:szCs w:val="30"/>
          <w:lang w:eastAsia="ja-JP"/>
        </w:rPr>
        <w:t xml:space="preserve">централизованных и нецентрализованных </w:t>
      </w:r>
      <w:r w:rsidR="003B19A4" w:rsidRPr="00B73F5C">
        <w:rPr>
          <w:sz w:val="30"/>
          <w:szCs w:val="30"/>
          <w:lang w:eastAsia="ja-JP"/>
        </w:rPr>
        <w:t xml:space="preserve">систем питьевого водоснабжения, должен проводится контроль </w:t>
      </w:r>
      <w:r w:rsidR="00011C65" w:rsidRPr="00B73F5C">
        <w:rPr>
          <w:sz w:val="30"/>
          <w:szCs w:val="30"/>
          <w:lang w:eastAsia="ja-JP"/>
        </w:rPr>
        <w:t xml:space="preserve">показателей </w:t>
      </w:r>
      <w:r w:rsidR="006135AA" w:rsidRPr="00B73F5C">
        <w:rPr>
          <w:sz w:val="30"/>
          <w:szCs w:val="30"/>
          <w:lang w:eastAsia="ja-JP"/>
        </w:rPr>
        <w:t>безопасности</w:t>
      </w:r>
      <w:r w:rsidR="003B19A4" w:rsidRPr="00B73F5C">
        <w:rPr>
          <w:sz w:val="30"/>
          <w:szCs w:val="30"/>
          <w:lang w:eastAsia="ja-JP"/>
        </w:rPr>
        <w:t xml:space="preserve"> питьевой воды в соответствии с разработанной программой производственного контроля.</w:t>
      </w:r>
    </w:p>
    <w:p w:rsidR="00D50004" w:rsidRPr="00B73F5C" w:rsidRDefault="00912208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3</w:t>
      </w:r>
      <w:r w:rsidR="00A642B8">
        <w:rPr>
          <w:sz w:val="30"/>
          <w:szCs w:val="30"/>
          <w:lang w:eastAsia="ja-JP"/>
        </w:rPr>
        <w:t>4</w:t>
      </w:r>
      <w:r w:rsidR="00D50004" w:rsidRPr="00B73F5C">
        <w:rPr>
          <w:sz w:val="30"/>
          <w:szCs w:val="30"/>
          <w:lang w:eastAsia="ja-JP"/>
        </w:rPr>
        <w:t>. При исследовании санитарно-химических показателей безопасность питьевой воды определяется по:</w:t>
      </w:r>
    </w:p>
    <w:p w:rsidR="00B96EA1" w:rsidRPr="00B73F5C" w:rsidRDefault="00B96EA1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органолептическим показателям;</w:t>
      </w:r>
    </w:p>
    <w:p w:rsidR="00302DA4" w:rsidRPr="00B73F5C" w:rsidRDefault="00302DA4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обобщенным показателям;</w:t>
      </w:r>
    </w:p>
    <w:p w:rsidR="00D50004" w:rsidRPr="00B73F5C" w:rsidRDefault="00D50004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 xml:space="preserve">содержанию вредных химических веществ, наиболее часто встречающихся </w:t>
      </w:r>
      <w:r w:rsidR="00302DA4" w:rsidRPr="00B73F5C">
        <w:rPr>
          <w:sz w:val="30"/>
          <w:szCs w:val="30"/>
          <w:lang w:eastAsia="ja-JP"/>
        </w:rPr>
        <w:t>в</w:t>
      </w:r>
      <w:r w:rsidRPr="00B73F5C">
        <w:rPr>
          <w:sz w:val="30"/>
          <w:szCs w:val="30"/>
          <w:lang w:eastAsia="ja-JP"/>
        </w:rPr>
        <w:t xml:space="preserve"> природных водах на территории Республики Беларусь, а также веществ антропогенного происхождения, получивших глобальное распространение;</w:t>
      </w:r>
    </w:p>
    <w:p w:rsidR="00D50004" w:rsidRPr="00B73F5C" w:rsidRDefault="00D50004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 xml:space="preserve">содержанию вредных химических веществ, поступающих и образующихся в воде </w:t>
      </w:r>
      <w:r w:rsidR="00302DA4" w:rsidRPr="00B73F5C">
        <w:rPr>
          <w:sz w:val="30"/>
          <w:szCs w:val="30"/>
          <w:lang w:eastAsia="ja-JP"/>
        </w:rPr>
        <w:t>в</w:t>
      </w:r>
      <w:r w:rsidRPr="00B73F5C">
        <w:rPr>
          <w:sz w:val="30"/>
          <w:szCs w:val="30"/>
          <w:lang w:eastAsia="ja-JP"/>
        </w:rPr>
        <w:t xml:space="preserve"> процессе ее обработки и системе водоснабжения;</w:t>
      </w:r>
    </w:p>
    <w:p w:rsidR="00D50004" w:rsidRPr="00B73F5C" w:rsidRDefault="00D50004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содержанию вредных химических веществ, поступающих в источники водоснабжения в результате хозяйственной деятельности человека.</w:t>
      </w:r>
    </w:p>
    <w:p w:rsidR="008A3A73" w:rsidRPr="00B73F5C" w:rsidRDefault="008A3A73" w:rsidP="00732BDA">
      <w:pPr>
        <w:rPr>
          <w:sz w:val="30"/>
          <w:szCs w:val="30"/>
        </w:rPr>
      </w:pPr>
      <w:r w:rsidRPr="00B73F5C">
        <w:rPr>
          <w:sz w:val="30"/>
          <w:szCs w:val="30"/>
        </w:rPr>
        <w:t>Концентрации химических веществ, для которых не установлены гигиенические нормативы в питьевой воде, но присутствующие в воде в результате промышленного, сельскохозяйственного и бытового загрязнений, не должны превышать предельно допустимые концентрации этих веществ в воде водных объектов для хозяйственно-питьевого и культурно-бытового (рекреационного) использования, утвержденные в установленном порядке.</w:t>
      </w:r>
    </w:p>
    <w:p w:rsidR="008A3A73" w:rsidRPr="00B73F5C" w:rsidRDefault="008A3A73" w:rsidP="00732B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3F5C">
        <w:rPr>
          <w:rFonts w:ascii="Times New Roman" w:hAnsi="Times New Roman" w:cs="Times New Roman"/>
          <w:sz w:val="30"/>
          <w:szCs w:val="30"/>
        </w:rPr>
        <w:t>При обнаружении в питьевой воде нескольких химических веществ первого и второго классов опасности, нормируемых по санитарно-токсикологическому признаку вредности, сумма отношений фактических обнаруженных концентраций каждого из них в питьевой воде (С</w:t>
      </w:r>
      <w:r w:rsidRPr="00B73F5C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B73F5C">
        <w:rPr>
          <w:rFonts w:ascii="Times New Roman" w:hAnsi="Times New Roman" w:cs="Times New Roman"/>
          <w:sz w:val="30"/>
          <w:szCs w:val="30"/>
        </w:rPr>
        <w:t>, С</w:t>
      </w:r>
      <w:r w:rsidRPr="00B73F5C">
        <w:rPr>
          <w:rFonts w:ascii="Times New Roman" w:hAnsi="Times New Roman" w:cs="Times New Roman"/>
          <w:sz w:val="30"/>
          <w:szCs w:val="30"/>
          <w:vertAlign w:val="subscript"/>
        </w:rPr>
        <w:t xml:space="preserve">2 </w:t>
      </w:r>
      <w:r w:rsidRPr="00B73F5C">
        <w:rPr>
          <w:rFonts w:ascii="Times New Roman" w:hAnsi="Times New Roman" w:cs="Times New Roman"/>
          <w:sz w:val="30"/>
          <w:szCs w:val="30"/>
        </w:rPr>
        <w:t>… С</w:t>
      </w:r>
      <w:r w:rsidRPr="00B73F5C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n</w:t>
      </w:r>
      <w:r w:rsidRPr="00B73F5C">
        <w:rPr>
          <w:rFonts w:ascii="Times New Roman" w:hAnsi="Times New Roman" w:cs="Times New Roman"/>
          <w:sz w:val="30"/>
          <w:szCs w:val="30"/>
        </w:rPr>
        <w:t>) к соответствующей предельно-допустимой концентрации (далее – ПДК) (ПДК</w:t>
      </w:r>
      <w:r w:rsidRPr="00B73F5C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B73F5C">
        <w:rPr>
          <w:rFonts w:ascii="Times New Roman" w:hAnsi="Times New Roman" w:cs="Times New Roman"/>
          <w:sz w:val="30"/>
          <w:szCs w:val="30"/>
        </w:rPr>
        <w:t>, ПДК</w:t>
      </w:r>
      <w:r w:rsidRPr="00B73F5C">
        <w:rPr>
          <w:rFonts w:ascii="Times New Roman" w:hAnsi="Times New Roman" w:cs="Times New Roman"/>
          <w:sz w:val="30"/>
          <w:szCs w:val="30"/>
          <w:vertAlign w:val="subscript"/>
        </w:rPr>
        <w:t xml:space="preserve">2 </w:t>
      </w:r>
      <w:r w:rsidRPr="00B73F5C">
        <w:rPr>
          <w:rFonts w:ascii="Times New Roman" w:hAnsi="Times New Roman" w:cs="Times New Roman"/>
          <w:sz w:val="30"/>
          <w:szCs w:val="30"/>
        </w:rPr>
        <w:t>… ПДК</w:t>
      </w:r>
      <w:r w:rsidRPr="00B73F5C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n</w:t>
      </w:r>
      <w:r w:rsidRPr="00B73F5C">
        <w:rPr>
          <w:rFonts w:ascii="Times New Roman" w:hAnsi="Times New Roman" w:cs="Times New Roman"/>
          <w:sz w:val="30"/>
          <w:szCs w:val="30"/>
        </w:rPr>
        <w:t>) не должна превышать единицы:</w:t>
      </w:r>
    </w:p>
    <w:tbl>
      <w:tblPr>
        <w:tblW w:w="0" w:type="auto"/>
        <w:jc w:val="center"/>
        <w:tblLayout w:type="fixed"/>
        <w:tblLook w:val="0000"/>
      </w:tblPr>
      <w:tblGrid>
        <w:gridCol w:w="1407"/>
        <w:gridCol w:w="405"/>
        <w:gridCol w:w="1407"/>
        <w:gridCol w:w="794"/>
        <w:gridCol w:w="1407"/>
        <w:gridCol w:w="972"/>
      </w:tblGrid>
      <w:tr w:rsidR="00732BDA" w:rsidRPr="00732BDA" w:rsidTr="008F3D35">
        <w:trPr>
          <w:cantSplit/>
          <w:jc w:val="center"/>
        </w:trPr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BDA" w:rsidRPr="009739C1" w:rsidRDefault="00732BDA" w:rsidP="002835B8">
            <w:pPr>
              <w:pStyle w:val="ad"/>
              <w:widowControl w:val="0"/>
              <w:jc w:val="center"/>
              <w:rPr>
                <w:sz w:val="30"/>
                <w:szCs w:val="30"/>
              </w:rPr>
            </w:pPr>
            <w:r w:rsidRPr="009739C1">
              <w:rPr>
                <w:sz w:val="30"/>
                <w:szCs w:val="30"/>
              </w:rPr>
              <w:t>С</w:t>
            </w:r>
            <w:r w:rsidRPr="009739C1">
              <w:rPr>
                <w:sz w:val="30"/>
                <w:szCs w:val="30"/>
                <w:vertAlign w:val="subscript"/>
              </w:rPr>
              <w:t>1</w:t>
            </w:r>
          </w:p>
        </w:tc>
        <w:tc>
          <w:tcPr>
            <w:tcW w:w="405" w:type="dxa"/>
            <w:vMerge w:val="restart"/>
            <w:vAlign w:val="center"/>
          </w:tcPr>
          <w:p w:rsidR="00732BDA" w:rsidRPr="009739C1" w:rsidRDefault="00732BDA" w:rsidP="002835B8">
            <w:pPr>
              <w:pStyle w:val="ad"/>
              <w:widowControl w:val="0"/>
              <w:jc w:val="both"/>
              <w:rPr>
                <w:sz w:val="30"/>
                <w:szCs w:val="30"/>
              </w:rPr>
            </w:pPr>
            <w:r w:rsidRPr="009739C1">
              <w:rPr>
                <w:sz w:val="30"/>
                <w:szCs w:val="30"/>
              </w:rPr>
              <w:t>+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BDA" w:rsidRPr="009739C1" w:rsidRDefault="00732BDA" w:rsidP="002835B8">
            <w:pPr>
              <w:pStyle w:val="ad"/>
              <w:widowControl w:val="0"/>
              <w:jc w:val="center"/>
              <w:rPr>
                <w:sz w:val="30"/>
                <w:szCs w:val="30"/>
              </w:rPr>
            </w:pPr>
            <w:r w:rsidRPr="009739C1">
              <w:rPr>
                <w:sz w:val="30"/>
                <w:szCs w:val="30"/>
              </w:rPr>
              <w:t>С</w:t>
            </w:r>
            <w:r w:rsidRPr="009739C1">
              <w:rPr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794" w:type="dxa"/>
            <w:vMerge w:val="restart"/>
            <w:vAlign w:val="center"/>
          </w:tcPr>
          <w:p w:rsidR="00732BDA" w:rsidRPr="009739C1" w:rsidRDefault="00732BDA" w:rsidP="002835B8">
            <w:pPr>
              <w:pStyle w:val="ad"/>
              <w:widowControl w:val="0"/>
              <w:jc w:val="center"/>
              <w:rPr>
                <w:sz w:val="30"/>
                <w:szCs w:val="30"/>
              </w:rPr>
            </w:pPr>
            <w:r w:rsidRPr="009739C1">
              <w:rPr>
                <w:sz w:val="30"/>
                <w:szCs w:val="30"/>
              </w:rPr>
              <w:t>+ ···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BDA" w:rsidRPr="009739C1" w:rsidRDefault="00732BDA" w:rsidP="002835B8">
            <w:pPr>
              <w:pStyle w:val="ad"/>
              <w:widowControl w:val="0"/>
              <w:jc w:val="center"/>
              <w:rPr>
                <w:sz w:val="30"/>
                <w:szCs w:val="30"/>
              </w:rPr>
            </w:pPr>
            <w:r w:rsidRPr="009739C1">
              <w:rPr>
                <w:sz w:val="30"/>
                <w:szCs w:val="30"/>
              </w:rPr>
              <w:t>С</w:t>
            </w:r>
            <w:r w:rsidRPr="009739C1">
              <w:rPr>
                <w:sz w:val="30"/>
                <w:szCs w:val="30"/>
                <w:vertAlign w:val="subscript"/>
                <w:lang w:val="en-US"/>
              </w:rPr>
              <w:t>n</w:t>
            </w:r>
          </w:p>
        </w:tc>
        <w:tc>
          <w:tcPr>
            <w:tcW w:w="972" w:type="dxa"/>
            <w:vMerge w:val="restart"/>
            <w:vAlign w:val="center"/>
          </w:tcPr>
          <w:p w:rsidR="00732BDA" w:rsidRPr="009739C1" w:rsidRDefault="00732BDA" w:rsidP="002835B8">
            <w:pPr>
              <w:pStyle w:val="ad"/>
              <w:widowControl w:val="0"/>
              <w:jc w:val="center"/>
              <w:rPr>
                <w:sz w:val="30"/>
                <w:szCs w:val="30"/>
              </w:rPr>
            </w:pPr>
            <w:r w:rsidRPr="009739C1">
              <w:rPr>
                <w:sz w:val="30"/>
                <w:szCs w:val="30"/>
                <w:u w:val="single"/>
              </w:rPr>
              <w:t>&lt;</w:t>
            </w:r>
            <w:r w:rsidRPr="009739C1">
              <w:rPr>
                <w:sz w:val="30"/>
                <w:szCs w:val="30"/>
              </w:rPr>
              <w:t xml:space="preserve"> 1</w:t>
            </w:r>
          </w:p>
        </w:tc>
      </w:tr>
      <w:tr w:rsidR="00732BDA" w:rsidRPr="00732BDA" w:rsidTr="008F3D35">
        <w:trPr>
          <w:cantSplit/>
          <w:jc w:val="center"/>
        </w:trPr>
        <w:tc>
          <w:tcPr>
            <w:tcW w:w="1407" w:type="dxa"/>
          </w:tcPr>
          <w:p w:rsidR="00732BDA" w:rsidRPr="00732BDA" w:rsidRDefault="00732BDA" w:rsidP="00732BDA">
            <w:pPr>
              <w:pStyle w:val="ad"/>
              <w:widowControl w:val="0"/>
              <w:ind w:left="-1164" w:firstLine="709"/>
              <w:jc w:val="center"/>
              <w:rPr>
                <w:sz w:val="30"/>
                <w:szCs w:val="30"/>
              </w:rPr>
            </w:pPr>
            <w:r w:rsidRPr="00556C3B">
              <w:rPr>
                <w:sz w:val="30"/>
                <w:szCs w:val="30"/>
              </w:rPr>
              <w:t>ПДК</w:t>
            </w:r>
            <w:r w:rsidRPr="00556C3B">
              <w:rPr>
                <w:sz w:val="30"/>
                <w:szCs w:val="30"/>
                <w:vertAlign w:val="subscript"/>
              </w:rPr>
              <w:t>1</w:t>
            </w:r>
          </w:p>
        </w:tc>
        <w:tc>
          <w:tcPr>
            <w:tcW w:w="405" w:type="dxa"/>
            <w:vMerge/>
            <w:vAlign w:val="center"/>
          </w:tcPr>
          <w:p w:rsidR="00732BDA" w:rsidRPr="00732BDA" w:rsidRDefault="00732BDA" w:rsidP="00732BDA">
            <w:pPr>
              <w:widowControl w:val="0"/>
              <w:ind w:left="-1164"/>
              <w:rPr>
                <w:sz w:val="30"/>
                <w:szCs w:val="30"/>
              </w:rPr>
            </w:pPr>
          </w:p>
        </w:tc>
        <w:tc>
          <w:tcPr>
            <w:tcW w:w="1407" w:type="dxa"/>
          </w:tcPr>
          <w:p w:rsidR="00732BDA" w:rsidRPr="00732BDA" w:rsidRDefault="00732BDA" w:rsidP="00732BDA">
            <w:pPr>
              <w:pStyle w:val="ad"/>
              <w:widowControl w:val="0"/>
              <w:ind w:left="-1164" w:firstLine="709"/>
              <w:jc w:val="center"/>
              <w:rPr>
                <w:sz w:val="30"/>
                <w:szCs w:val="30"/>
              </w:rPr>
            </w:pPr>
            <w:r w:rsidRPr="00556C3B">
              <w:rPr>
                <w:sz w:val="30"/>
                <w:szCs w:val="30"/>
              </w:rPr>
              <w:t>ПДК</w:t>
            </w:r>
            <w:r w:rsidRPr="00556C3B">
              <w:rPr>
                <w:sz w:val="30"/>
                <w:szCs w:val="30"/>
                <w:vertAlign w:val="subscript"/>
              </w:rPr>
              <w:t>2</w:t>
            </w:r>
          </w:p>
        </w:tc>
        <w:tc>
          <w:tcPr>
            <w:tcW w:w="794" w:type="dxa"/>
            <w:vMerge/>
            <w:vAlign w:val="center"/>
          </w:tcPr>
          <w:p w:rsidR="00732BDA" w:rsidRPr="00732BDA" w:rsidRDefault="00732BDA" w:rsidP="00732BDA">
            <w:pPr>
              <w:widowControl w:val="0"/>
              <w:ind w:left="-1164"/>
              <w:rPr>
                <w:sz w:val="30"/>
                <w:szCs w:val="30"/>
              </w:rPr>
            </w:pPr>
          </w:p>
        </w:tc>
        <w:tc>
          <w:tcPr>
            <w:tcW w:w="1407" w:type="dxa"/>
          </w:tcPr>
          <w:p w:rsidR="00732BDA" w:rsidRPr="00732BDA" w:rsidRDefault="00732BDA" w:rsidP="00732BDA">
            <w:pPr>
              <w:pStyle w:val="ad"/>
              <w:widowControl w:val="0"/>
              <w:ind w:left="-1164" w:firstLine="709"/>
              <w:jc w:val="center"/>
              <w:rPr>
                <w:sz w:val="30"/>
                <w:szCs w:val="30"/>
              </w:rPr>
            </w:pPr>
            <w:r w:rsidRPr="00556C3B">
              <w:rPr>
                <w:sz w:val="30"/>
                <w:szCs w:val="30"/>
              </w:rPr>
              <w:t>ПДК</w:t>
            </w:r>
            <w:r w:rsidRPr="00556C3B">
              <w:rPr>
                <w:sz w:val="30"/>
                <w:szCs w:val="30"/>
                <w:vertAlign w:val="subscript"/>
                <w:lang w:val="en-US"/>
              </w:rPr>
              <w:t>n</w:t>
            </w:r>
          </w:p>
        </w:tc>
        <w:tc>
          <w:tcPr>
            <w:tcW w:w="972" w:type="dxa"/>
            <w:vMerge/>
            <w:vAlign w:val="center"/>
          </w:tcPr>
          <w:p w:rsidR="00732BDA" w:rsidRPr="00732BDA" w:rsidRDefault="00732BDA" w:rsidP="00732BDA">
            <w:pPr>
              <w:widowControl w:val="0"/>
              <w:ind w:left="-1164"/>
              <w:rPr>
                <w:sz w:val="30"/>
                <w:szCs w:val="30"/>
              </w:rPr>
            </w:pPr>
          </w:p>
        </w:tc>
      </w:tr>
    </w:tbl>
    <w:p w:rsidR="00732BDA" w:rsidRDefault="00732BDA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</w:p>
    <w:p w:rsidR="00D50004" w:rsidRPr="00B73F5C" w:rsidRDefault="00912208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lastRenderedPageBreak/>
        <w:t>3</w:t>
      </w:r>
      <w:r w:rsidR="00A642B8">
        <w:rPr>
          <w:sz w:val="30"/>
          <w:szCs w:val="30"/>
          <w:lang w:eastAsia="ja-JP"/>
        </w:rPr>
        <w:t>5</w:t>
      </w:r>
      <w:r w:rsidR="00D50004" w:rsidRPr="00B73F5C">
        <w:rPr>
          <w:sz w:val="30"/>
          <w:szCs w:val="30"/>
          <w:lang w:eastAsia="ja-JP"/>
        </w:rPr>
        <w:t>. </w:t>
      </w:r>
      <w:r w:rsidR="005B1BFF" w:rsidRPr="00B73F5C">
        <w:rPr>
          <w:sz w:val="30"/>
          <w:szCs w:val="30"/>
          <w:lang w:eastAsia="ja-JP"/>
        </w:rPr>
        <w:t>Исследования по определению  микробиологической безопасности питьевой воды осуществляются по показателям, утвержденным законодательством,  в соответствии с  гигиеническими нормативами.  Порядок исследования  нормируемых микробиологических показателей определяется при составлении программы производственного контроля безопасности питьевой воды.</w:t>
      </w:r>
    </w:p>
    <w:p w:rsidR="00D50004" w:rsidRPr="00B73F5C" w:rsidRDefault="00912208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3</w:t>
      </w:r>
      <w:r w:rsidR="00A642B8">
        <w:rPr>
          <w:sz w:val="30"/>
          <w:szCs w:val="30"/>
          <w:lang w:eastAsia="ja-JP"/>
        </w:rPr>
        <w:t>6</w:t>
      </w:r>
      <w:r w:rsidR="001A7BDA" w:rsidRPr="00B73F5C">
        <w:rPr>
          <w:sz w:val="30"/>
          <w:szCs w:val="30"/>
          <w:lang w:eastAsia="ja-JP"/>
        </w:rPr>
        <w:t>. </w:t>
      </w:r>
      <w:r w:rsidR="00875910" w:rsidRPr="00B73F5C">
        <w:rPr>
          <w:sz w:val="30"/>
          <w:szCs w:val="30"/>
        </w:rPr>
        <w:t>При исследовании радиологических показателей безопасности питьевой воды определяется ее соответствие требованиям радиационной безопасности, установленных в соответствии с законодательством.</w:t>
      </w:r>
    </w:p>
    <w:p w:rsidR="00F749A7" w:rsidRPr="00B73F5C" w:rsidRDefault="00912208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3</w:t>
      </w:r>
      <w:r w:rsidR="00A642B8">
        <w:rPr>
          <w:sz w:val="30"/>
          <w:szCs w:val="30"/>
          <w:lang w:eastAsia="ja-JP"/>
        </w:rPr>
        <w:t>7</w:t>
      </w:r>
      <w:r w:rsidR="003B19A4" w:rsidRPr="00B73F5C">
        <w:rPr>
          <w:sz w:val="30"/>
          <w:szCs w:val="30"/>
          <w:lang w:eastAsia="ja-JP"/>
        </w:rPr>
        <w:t>. </w:t>
      </w:r>
      <w:r w:rsidR="00C3786B" w:rsidRPr="00B73F5C">
        <w:rPr>
          <w:sz w:val="30"/>
          <w:szCs w:val="30"/>
          <w:lang w:eastAsia="ja-JP"/>
        </w:rPr>
        <w:t>Количество и кратность отбора проб определяются собственниками или организациями, осуществляющими эксплуатацию источников, централизованных и нецентрализованных систем питьевого водоснабжения, по результатам</w:t>
      </w:r>
      <w:r w:rsidR="00F749A7" w:rsidRPr="00B73F5C">
        <w:rPr>
          <w:sz w:val="30"/>
          <w:szCs w:val="30"/>
          <w:lang w:eastAsia="ja-JP"/>
        </w:rPr>
        <w:t xml:space="preserve"> многолетнего</w:t>
      </w:r>
      <w:r w:rsidR="00C3786B" w:rsidRPr="00B73F5C">
        <w:rPr>
          <w:sz w:val="30"/>
          <w:szCs w:val="30"/>
          <w:lang w:eastAsia="ja-JP"/>
        </w:rPr>
        <w:t xml:space="preserve"> анализа расширенных исследований химического</w:t>
      </w:r>
      <w:r w:rsidR="006651DB" w:rsidRPr="00B73F5C">
        <w:rPr>
          <w:sz w:val="30"/>
          <w:szCs w:val="30"/>
          <w:lang w:eastAsia="ja-JP"/>
        </w:rPr>
        <w:t xml:space="preserve"> и микробиологического</w:t>
      </w:r>
      <w:r w:rsidR="00C3786B" w:rsidRPr="00B73F5C">
        <w:rPr>
          <w:sz w:val="30"/>
          <w:szCs w:val="30"/>
          <w:lang w:eastAsia="ja-JP"/>
        </w:rPr>
        <w:t xml:space="preserve"> состава воды п</w:t>
      </w:r>
      <w:r w:rsidR="00F749A7" w:rsidRPr="00B73F5C">
        <w:rPr>
          <w:sz w:val="30"/>
          <w:szCs w:val="30"/>
          <w:lang w:eastAsia="ja-JP"/>
        </w:rPr>
        <w:t>о каждому источнику и</w:t>
      </w:r>
      <w:r w:rsidR="006651DB" w:rsidRPr="00B73F5C">
        <w:rPr>
          <w:sz w:val="30"/>
          <w:szCs w:val="30"/>
          <w:lang w:eastAsia="ja-JP"/>
        </w:rPr>
        <w:t xml:space="preserve"> системе водоснабжения </w:t>
      </w:r>
      <w:r w:rsidR="00F749A7" w:rsidRPr="00B73F5C">
        <w:rPr>
          <w:sz w:val="30"/>
          <w:szCs w:val="30"/>
          <w:lang w:eastAsia="ja-JP"/>
        </w:rPr>
        <w:t>с</w:t>
      </w:r>
      <w:r w:rsidR="00C3786B" w:rsidRPr="00B73F5C">
        <w:rPr>
          <w:sz w:val="30"/>
          <w:szCs w:val="30"/>
          <w:lang w:eastAsia="ja-JP"/>
        </w:rPr>
        <w:t xml:space="preserve"> учетом оценки санитарно-гигиенических условий питьевого водопользования населения</w:t>
      </w:r>
      <w:r w:rsidR="00C61C5F" w:rsidRPr="00B73F5C">
        <w:rPr>
          <w:sz w:val="30"/>
          <w:szCs w:val="30"/>
          <w:lang w:eastAsia="ja-JP"/>
        </w:rPr>
        <w:t>, в том числе количества обслуживаемого населения,</w:t>
      </w:r>
      <w:r w:rsidR="00C3786B" w:rsidRPr="00B73F5C">
        <w:rPr>
          <w:sz w:val="30"/>
          <w:szCs w:val="30"/>
          <w:lang w:eastAsia="ja-JP"/>
        </w:rPr>
        <w:t xml:space="preserve"> и санитарно-эпидемиологической обстановки</w:t>
      </w:r>
      <w:r w:rsidR="00F749A7" w:rsidRPr="00B73F5C">
        <w:rPr>
          <w:sz w:val="30"/>
          <w:szCs w:val="30"/>
          <w:lang w:eastAsia="ja-JP"/>
        </w:rPr>
        <w:t>.</w:t>
      </w:r>
    </w:p>
    <w:p w:rsidR="00C3786B" w:rsidRPr="00B73F5C" w:rsidRDefault="00C3786B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 xml:space="preserve">На основании проведенной оценки </w:t>
      </w:r>
      <w:r w:rsidR="00985153">
        <w:rPr>
          <w:sz w:val="30"/>
          <w:szCs w:val="30"/>
          <w:lang w:eastAsia="ja-JP"/>
        </w:rPr>
        <w:t>собственники</w:t>
      </w:r>
      <w:r w:rsidRPr="00B73F5C">
        <w:rPr>
          <w:sz w:val="30"/>
          <w:szCs w:val="30"/>
          <w:lang w:eastAsia="ja-JP"/>
        </w:rPr>
        <w:t xml:space="preserve"> хозяйственно-питьевых водопроводов разрабатывают предложения по перечню контролируемых показателей, количеству и периодичности отбора проб питьевой воды для постоянного производственного контроля.</w:t>
      </w:r>
    </w:p>
    <w:p w:rsidR="00C61C5F" w:rsidRPr="00B73F5C" w:rsidRDefault="00C61C5F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 w:rsidRPr="00B73F5C">
        <w:rPr>
          <w:sz w:val="30"/>
          <w:szCs w:val="30"/>
          <w:lang w:eastAsia="ja-JP"/>
        </w:rPr>
        <w:t>Кратность отбора и показатели могут изменяться при изменении условий водопользования.</w:t>
      </w:r>
    </w:p>
    <w:p w:rsidR="00011C65" w:rsidRPr="00B73F5C" w:rsidRDefault="00011C65" w:rsidP="00732BDA">
      <w:pPr>
        <w:autoSpaceDE w:val="0"/>
        <w:autoSpaceDN w:val="0"/>
        <w:adjustRightInd w:val="0"/>
        <w:rPr>
          <w:sz w:val="30"/>
          <w:szCs w:val="30"/>
        </w:rPr>
      </w:pPr>
      <w:r w:rsidRPr="00B73F5C">
        <w:rPr>
          <w:sz w:val="30"/>
          <w:szCs w:val="30"/>
          <w:lang w:eastAsia="ja-JP"/>
        </w:rPr>
        <w:t>3</w:t>
      </w:r>
      <w:r w:rsidR="00A642B8">
        <w:rPr>
          <w:sz w:val="30"/>
          <w:szCs w:val="30"/>
          <w:lang w:eastAsia="ja-JP"/>
        </w:rPr>
        <w:t>8</w:t>
      </w:r>
      <w:r w:rsidRPr="00B73F5C">
        <w:rPr>
          <w:sz w:val="30"/>
          <w:szCs w:val="30"/>
          <w:lang w:eastAsia="ja-JP"/>
        </w:rPr>
        <w:t>.</w:t>
      </w:r>
      <w:r w:rsidRPr="00B73F5C">
        <w:rPr>
          <w:sz w:val="30"/>
          <w:szCs w:val="30"/>
        </w:rPr>
        <w:t> Водопроводные сооружения для хранения, подготовки и подачи в распределительную сеть питьевой воды оборудуются кранами для отбора проб воды.</w:t>
      </w:r>
    </w:p>
    <w:p w:rsidR="001A7BDA" w:rsidRPr="00B73F5C" w:rsidRDefault="00A642B8" w:rsidP="00732BDA">
      <w:pPr>
        <w:autoSpaceDE w:val="0"/>
        <w:autoSpaceDN w:val="0"/>
        <w:adjustRightInd w:val="0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39</w:t>
      </w:r>
      <w:r w:rsidR="003735DE" w:rsidRPr="00B73F5C">
        <w:rPr>
          <w:sz w:val="30"/>
          <w:szCs w:val="30"/>
          <w:lang w:eastAsia="ja-JP"/>
        </w:rPr>
        <w:t>. Кратность отбора проб устанавливается в соответствии с:</w:t>
      </w:r>
    </w:p>
    <w:p w:rsidR="00F54977" w:rsidRPr="00B73F5C" w:rsidRDefault="00F54977">
      <w:pPr>
        <w:autoSpaceDE w:val="0"/>
        <w:autoSpaceDN w:val="0"/>
        <w:adjustRightInd w:val="0"/>
        <w:ind w:firstLine="540"/>
        <w:rPr>
          <w:sz w:val="30"/>
          <w:szCs w:val="30"/>
          <w:lang w:eastAsia="ja-JP"/>
        </w:rPr>
      </w:pP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7"/>
        <w:gridCol w:w="1344"/>
        <w:gridCol w:w="1901"/>
        <w:gridCol w:w="1344"/>
        <w:gridCol w:w="1600"/>
        <w:gridCol w:w="1794"/>
      </w:tblGrid>
      <w:tr w:rsidR="003735DE" w:rsidRPr="00B73F5C" w:rsidTr="008F3D35">
        <w:tc>
          <w:tcPr>
            <w:tcW w:w="2437" w:type="dxa"/>
            <w:vMerge w:val="restart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Виды показателей</w:t>
            </w:r>
          </w:p>
        </w:tc>
        <w:tc>
          <w:tcPr>
            <w:tcW w:w="7983" w:type="dxa"/>
            <w:gridSpan w:val="5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Количество проб в течение одного года, не менее</w:t>
            </w:r>
          </w:p>
        </w:tc>
      </w:tr>
      <w:tr w:rsidR="00526106" w:rsidRPr="00B73F5C" w:rsidTr="008F3D35">
        <w:tc>
          <w:tcPr>
            <w:tcW w:w="2437" w:type="dxa"/>
            <w:vMerge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</w:p>
        </w:tc>
        <w:tc>
          <w:tcPr>
            <w:tcW w:w="6189" w:type="dxa"/>
            <w:gridSpan w:val="4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Для подземных источников</w:t>
            </w:r>
          </w:p>
        </w:tc>
        <w:tc>
          <w:tcPr>
            <w:tcW w:w="1794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Для поверхностных источников</w:t>
            </w:r>
          </w:p>
        </w:tc>
      </w:tr>
      <w:tr w:rsidR="003735DE" w:rsidRPr="00B73F5C" w:rsidTr="008F3D35">
        <w:tc>
          <w:tcPr>
            <w:tcW w:w="2437" w:type="dxa"/>
            <w:vMerge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</w:p>
        </w:tc>
        <w:tc>
          <w:tcPr>
            <w:tcW w:w="7983" w:type="dxa"/>
            <w:gridSpan w:val="5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Численность населения, обеспечиваемого водой из данной системы водоснабжения, тыс.чел.</w:t>
            </w:r>
          </w:p>
        </w:tc>
      </w:tr>
      <w:tr w:rsidR="00526106" w:rsidRPr="00B73F5C" w:rsidTr="008F3D35">
        <w:tc>
          <w:tcPr>
            <w:tcW w:w="2437" w:type="dxa"/>
            <w:vMerge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</w:p>
        </w:tc>
        <w:tc>
          <w:tcPr>
            <w:tcW w:w="1344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До 1</w:t>
            </w:r>
          </w:p>
        </w:tc>
        <w:tc>
          <w:tcPr>
            <w:tcW w:w="1901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1 - 20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20 - 100</w:t>
            </w:r>
          </w:p>
        </w:tc>
        <w:tc>
          <w:tcPr>
            <w:tcW w:w="1600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Свыше 100</w:t>
            </w:r>
          </w:p>
        </w:tc>
        <w:tc>
          <w:tcPr>
            <w:tcW w:w="1794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Свыше 100</w:t>
            </w:r>
          </w:p>
        </w:tc>
      </w:tr>
      <w:tr w:rsidR="00526106" w:rsidRPr="00B73F5C" w:rsidTr="008F3D35">
        <w:tc>
          <w:tcPr>
            <w:tcW w:w="2437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Микробиологические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6F2B86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 xml:space="preserve"> (ежегодно)</w:t>
            </w:r>
          </w:p>
        </w:tc>
        <w:tc>
          <w:tcPr>
            <w:tcW w:w="1901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50 (</w:t>
            </w:r>
            <w:r w:rsidRPr="00B73F5C">
              <w:rPr>
                <w:sz w:val="24"/>
                <w:szCs w:val="24"/>
                <w:lang w:eastAsia="ja-JP"/>
              </w:rPr>
              <w:t>еженедельно</w:t>
            </w:r>
            <w:r w:rsidRPr="00B73F5C">
              <w:rPr>
                <w:rFonts w:hint="eastAsi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150 (трижды в неделю)</w:t>
            </w:r>
          </w:p>
        </w:tc>
        <w:tc>
          <w:tcPr>
            <w:tcW w:w="1600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365 (ежедневно)</w:t>
            </w:r>
          </w:p>
        </w:tc>
        <w:tc>
          <w:tcPr>
            <w:tcW w:w="1794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365 (ежедневно)</w:t>
            </w:r>
          </w:p>
        </w:tc>
      </w:tr>
      <w:tr w:rsidR="003735DE" w:rsidRPr="00B73F5C" w:rsidTr="008F3D35">
        <w:tc>
          <w:tcPr>
            <w:tcW w:w="2437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Паразитологические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901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600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50 (еженедельно)</w:t>
            </w:r>
          </w:p>
        </w:tc>
      </w:tr>
      <w:tr w:rsidR="003735DE" w:rsidRPr="00B73F5C" w:rsidTr="008F3D35">
        <w:tc>
          <w:tcPr>
            <w:tcW w:w="2437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Органолептические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6F2B86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 xml:space="preserve"> (ежегодно)</w:t>
            </w:r>
          </w:p>
        </w:tc>
        <w:tc>
          <w:tcPr>
            <w:tcW w:w="1901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50 (</w:t>
            </w:r>
            <w:r w:rsidRPr="00B73F5C">
              <w:rPr>
                <w:sz w:val="24"/>
                <w:szCs w:val="24"/>
                <w:lang w:eastAsia="ja-JP"/>
              </w:rPr>
              <w:t>еженедельно</w:t>
            </w:r>
            <w:r w:rsidRPr="00B73F5C">
              <w:rPr>
                <w:rFonts w:hint="eastAsi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150 (трижды в неделю)</w:t>
            </w:r>
          </w:p>
        </w:tc>
        <w:tc>
          <w:tcPr>
            <w:tcW w:w="1600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365 (ежедневно)</w:t>
            </w:r>
          </w:p>
        </w:tc>
        <w:tc>
          <w:tcPr>
            <w:tcW w:w="1794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365 (ежедневно)</w:t>
            </w:r>
          </w:p>
        </w:tc>
      </w:tr>
      <w:tr w:rsidR="003735DE" w:rsidRPr="00B73F5C" w:rsidTr="008F3D35">
        <w:tc>
          <w:tcPr>
            <w:tcW w:w="2437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lastRenderedPageBreak/>
              <w:t>Обобщенные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6F2B86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 xml:space="preserve"> (ежегодно)</w:t>
            </w:r>
          </w:p>
        </w:tc>
        <w:tc>
          <w:tcPr>
            <w:tcW w:w="1901" w:type="dxa"/>
            <w:shd w:val="clear" w:color="auto" w:fill="auto"/>
          </w:tcPr>
          <w:p w:rsidR="003735DE" w:rsidRPr="00B73F5C" w:rsidRDefault="007A10C7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4 (ежеквартально)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7A10C7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6 (один раз в два месяца)</w:t>
            </w:r>
          </w:p>
        </w:tc>
        <w:tc>
          <w:tcPr>
            <w:tcW w:w="1600" w:type="dxa"/>
            <w:shd w:val="clear" w:color="auto" w:fill="auto"/>
          </w:tcPr>
          <w:p w:rsidR="003735DE" w:rsidRPr="00B73F5C" w:rsidRDefault="007A10C7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12 (ежемесячно)</w:t>
            </w:r>
          </w:p>
        </w:tc>
        <w:tc>
          <w:tcPr>
            <w:tcW w:w="1794" w:type="dxa"/>
            <w:shd w:val="clear" w:color="auto" w:fill="auto"/>
          </w:tcPr>
          <w:p w:rsidR="003735DE" w:rsidRPr="00B73F5C" w:rsidRDefault="007A10C7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24 (дважды в месяц)</w:t>
            </w:r>
          </w:p>
        </w:tc>
      </w:tr>
      <w:tr w:rsidR="00526106" w:rsidRPr="00B73F5C" w:rsidTr="008F3D35">
        <w:tc>
          <w:tcPr>
            <w:tcW w:w="2437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Неорганические и органические вещества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6F2B86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 xml:space="preserve"> (ежегодно)</w:t>
            </w:r>
          </w:p>
        </w:tc>
        <w:tc>
          <w:tcPr>
            <w:tcW w:w="1901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 xml:space="preserve"> (ежегодно)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 xml:space="preserve"> (ежегодно)</w:t>
            </w:r>
          </w:p>
        </w:tc>
        <w:tc>
          <w:tcPr>
            <w:tcW w:w="1600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 xml:space="preserve"> (ежегодно)</w:t>
            </w:r>
          </w:p>
        </w:tc>
        <w:tc>
          <w:tcPr>
            <w:tcW w:w="1794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12 (ежемесячно)</w:t>
            </w:r>
          </w:p>
        </w:tc>
      </w:tr>
      <w:tr w:rsidR="006F2B86" w:rsidRPr="00B73F5C" w:rsidTr="008F3D35">
        <w:tc>
          <w:tcPr>
            <w:tcW w:w="2437" w:type="dxa"/>
            <w:shd w:val="clear" w:color="auto" w:fill="auto"/>
          </w:tcPr>
          <w:p w:rsidR="006F2B86" w:rsidRPr="00B73F5C" w:rsidRDefault="006F2B86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Показатели, связанные с технологией водоподготовки</w:t>
            </w:r>
          </w:p>
        </w:tc>
        <w:tc>
          <w:tcPr>
            <w:tcW w:w="7983" w:type="dxa"/>
            <w:gridSpan w:val="5"/>
            <w:shd w:val="clear" w:color="auto" w:fill="auto"/>
          </w:tcPr>
          <w:p w:rsidR="006F2B86" w:rsidRPr="00B73F5C" w:rsidRDefault="006F2B86" w:rsidP="008F3D35">
            <w:pPr>
              <w:autoSpaceDE w:val="0"/>
              <w:autoSpaceDN w:val="0"/>
              <w:adjustRightInd w:val="0"/>
              <w:ind w:firstLine="0"/>
              <w:jc w:val="left"/>
              <w:rPr>
                <w:rFonts w:hint="eastAsia"/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Остаточный хлор, остаточный озон - не реже одного раза в час, остальные реагенты и вещества, содержание которых оптимизируется (железо и др.) - не реже одного раза в смену</w:t>
            </w:r>
          </w:p>
        </w:tc>
      </w:tr>
      <w:tr w:rsidR="00526106" w:rsidRPr="00B73F5C" w:rsidTr="008F3D35">
        <w:tc>
          <w:tcPr>
            <w:tcW w:w="2437" w:type="dxa"/>
            <w:shd w:val="clear" w:color="auto" w:fill="auto"/>
          </w:tcPr>
          <w:p w:rsidR="003735DE" w:rsidRPr="00B73F5C" w:rsidRDefault="003735DE" w:rsidP="008F3D3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ja-JP"/>
              </w:rPr>
            </w:pPr>
            <w:r w:rsidRPr="00B73F5C">
              <w:rPr>
                <w:sz w:val="24"/>
                <w:szCs w:val="24"/>
                <w:lang w:eastAsia="ja-JP"/>
              </w:rPr>
              <w:t>Радиологические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6F2B86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 xml:space="preserve"> (ежегодно)</w:t>
            </w:r>
          </w:p>
        </w:tc>
        <w:tc>
          <w:tcPr>
            <w:tcW w:w="1901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 xml:space="preserve"> (ежегодно)</w:t>
            </w:r>
          </w:p>
        </w:tc>
        <w:tc>
          <w:tcPr>
            <w:tcW w:w="1344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 xml:space="preserve"> (ежегодно)</w:t>
            </w:r>
          </w:p>
        </w:tc>
        <w:tc>
          <w:tcPr>
            <w:tcW w:w="1600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 xml:space="preserve"> (ежегодно)</w:t>
            </w:r>
          </w:p>
        </w:tc>
        <w:tc>
          <w:tcPr>
            <w:tcW w:w="1794" w:type="dxa"/>
            <w:shd w:val="clear" w:color="auto" w:fill="auto"/>
          </w:tcPr>
          <w:p w:rsidR="003735DE" w:rsidRPr="00B73F5C" w:rsidRDefault="0015490C" w:rsidP="008F3D3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73F5C">
              <w:rPr>
                <w:rFonts w:hint="eastAsia"/>
                <w:sz w:val="24"/>
                <w:szCs w:val="24"/>
                <w:lang w:eastAsia="ja-JP"/>
              </w:rPr>
              <w:t>1</w:t>
            </w:r>
            <w:r w:rsidR="00526106" w:rsidRPr="00B73F5C">
              <w:rPr>
                <w:sz w:val="24"/>
                <w:szCs w:val="24"/>
                <w:lang w:eastAsia="ja-JP"/>
              </w:rPr>
              <w:t>(ежегодно)</w:t>
            </w:r>
          </w:p>
        </w:tc>
      </w:tr>
    </w:tbl>
    <w:p w:rsidR="003735DE" w:rsidRPr="00B73F5C" w:rsidRDefault="003735DE">
      <w:pPr>
        <w:autoSpaceDE w:val="0"/>
        <w:autoSpaceDN w:val="0"/>
        <w:adjustRightInd w:val="0"/>
        <w:ind w:firstLine="540"/>
        <w:rPr>
          <w:sz w:val="30"/>
          <w:szCs w:val="30"/>
          <w:lang w:eastAsia="ja-JP"/>
        </w:rPr>
      </w:pPr>
    </w:p>
    <w:sectPr w:rsidR="003735DE" w:rsidRPr="00B73F5C" w:rsidSect="004C48AB">
      <w:headerReference w:type="even" r:id="rId8"/>
      <w:headerReference w:type="default" r:id="rId9"/>
      <w:pgSz w:w="11906" w:h="16838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947" w:rsidRDefault="00C13947">
      <w:r>
        <w:separator/>
      </w:r>
    </w:p>
  </w:endnote>
  <w:endnote w:type="continuationSeparator" w:id="1">
    <w:p w:rsidR="00C13947" w:rsidRDefault="00C13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947" w:rsidRDefault="00C13947">
      <w:r>
        <w:separator/>
      </w:r>
    </w:p>
  </w:footnote>
  <w:footnote w:type="continuationSeparator" w:id="1">
    <w:p w:rsidR="00C13947" w:rsidRDefault="00C13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43" w:rsidRDefault="00C94B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94B43" w:rsidRDefault="00C94B4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43" w:rsidRPr="004C48AB" w:rsidRDefault="00C94B43">
    <w:pPr>
      <w:pStyle w:val="a5"/>
      <w:jc w:val="center"/>
      <w:rPr>
        <w:sz w:val="30"/>
        <w:szCs w:val="30"/>
      </w:rPr>
    </w:pPr>
    <w:r w:rsidRPr="004C48AB">
      <w:rPr>
        <w:sz w:val="30"/>
        <w:szCs w:val="30"/>
      </w:rPr>
      <w:fldChar w:fldCharType="begin"/>
    </w:r>
    <w:r w:rsidRPr="004C48AB">
      <w:rPr>
        <w:sz w:val="30"/>
        <w:szCs w:val="30"/>
      </w:rPr>
      <w:instrText>PAGE   \* MERGEFORMAT</w:instrText>
    </w:r>
    <w:r w:rsidRPr="004C48AB">
      <w:rPr>
        <w:sz w:val="30"/>
        <w:szCs w:val="30"/>
      </w:rPr>
      <w:fldChar w:fldCharType="separate"/>
    </w:r>
    <w:r w:rsidR="00A23204">
      <w:rPr>
        <w:noProof/>
        <w:sz w:val="30"/>
        <w:szCs w:val="30"/>
      </w:rPr>
      <w:t>8</w:t>
    </w:r>
    <w:r w:rsidRPr="004C48AB">
      <w:rPr>
        <w:sz w:val="30"/>
        <w:szCs w:val="30"/>
      </w:rPr>
      <w:fldChar w:fldCharType="end"/>
    </w:r>
  </w:p>
  <w:p w:rsidR="00C94B43" w:rsidRDefault="00C94B4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28E"/>
    <w:multiLevelType w:val="hybridMultilevel"/>
    <w:tmpl w:val="8474CB18"/>
    <w:lvl w:ilvl="0" w:tplc="FEEC44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33B41"/>
    <w:multiLevelType w:val="hybridMultilevel"/>
    <w:tmpl w:val="22324014"/>
    <w:lvl w:ilvl="0" w:tplc="15C23AAC">
      <w:start w:val="1"/>
      <w:numFmt w:val="decimal"/>
      <w:lvlText w:val="%1."/>
      <w:lvlJc w:val="left"/>
      <w:pPr>
        <w:ind w:left="188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432DD7"/>
    <w:multiLevelType w:val="hybridMultilevel"/>
    <w:tmpl w:val="8078F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04A6"/>
    <w:rsid w:val="00003729"/>
    <w:rsid w:val="00011C65"/>
    <w:rsid w:val="000163AD"/>
    <w:rsid w:val="00022DC9"/>
    <w:rsid w:val="000272FC"/>
    <w:rsid w:val="00027C0E"/>
    <w:rsid w:val="00032A68"/>
    <w:rsid w:val="00034A9E"/>
    <w:rsid w:val="00040ED6"/>
    <w:rsid w:val="00046668"/>
    <w:rsid w:val="000509ED"/>
    <w:rsid w:val="00053FA0"/>
    <w:rsid w:val="00054010"/>
    <w:rsid w:val="0005781E"/>
    <w:rsid w:val="00062062"/>
    <w:rsid w:val="00063DEC"/>
    <w:rsid w:val="000645E2"/>
    <w:rsid w:val="00064E7B"/>
    <w:rsid w:val="00064F70"/>
    <w:rsid w:val="00070C28"/>
    <w:rsid w:val="000751AC"/>
    <w:rsid w:val="00085E11"/>
    <w:rsid w:val="00090176"/>
    <w:rsid w:val="000A3BC0"/>
    <w:rsid w:val="000B0959"/>
    <w:rsid w:val="000B26A6"/>
    <w:rsid w:val="000B3138"/>
    <w:rsid w:val="000B5FE0"/>
    <w:rsid w:val="000E00D4"/>
    <w:rsid w:val="000F4898"/>
    <w:rsid w:val="00112BB5"/>
    <w:rsid w:val="00121701"/>
    <w:rsid w:val="001327ED"/>
    <w:rsid w:val="001334ED"/>
    <w:rsid w:val="00135661"/>
    <w:rsid w:val="0015490C"/>
    <w:rsid w:val="00163405"/>
    <w:rsid w:val="00171AFC"/>
    <w:rsid w:val="001816DB"/>
    <w:rsid w:val="00182DC9"/>
    <w:rsid w:val="00185EDF"/>
    <w:rsid w:val="00195816"/>
    <w:rsid w:val="001A17C9"/>
    <w:rsid w:val="001A2C0E"/>
    <w:rsid w:val="001A2F91"/>
    <w:rsid w:val="001A7BDA"/>
    <w:rsid w:val="001B2D64"/>
    <w:rsid w:val="001C3443"/>
    <w:rsid w:val="001C6EE4"/>
    <w:rsid w:val="001D73E1"/>
    <w:rsid w:val="001D7513"/>
    <w:rsid w:val="001E7244"/>
    <w:rsid w:val="00200A48"/>
    <w:rsid w:val="0020308D"/>
    <w:rsid w:val="002041D1"/>
    <w:rsid w:val="00210F98"/>
    <w:rsid w:val="00212425"/>
    <w:rsid w:val="00221D8B"/>
    <w:rsid w:val="00236ADE"/>
    <w:rsid w:val="002525F3"/>
    <w:rsid w:val="00254024"/>
    <w:rsid w:val="00255C56"/>
    <w:rsid w:val="00273BE3"/>
    <w:rsid w:val="00274F63"/>
    <w:rsid w:val="002835B8"/>
    <w:rsid w:val="00283EAB"/>
    <w:rsid w:val="0028704C"/>
    <w:rsid w:val="00291F4F"/>
    <w:rsid w:val="002A0002"/>
    <w:rsid w:val="002B3E2E"/>
    <w:rsid w:val="002B462D"/>
    <w:rsid w:val="002C0D8E"/>
    <w:rsid w:val="002D53BB"/>
    <w:rsid w:val="002D7293"/>
    <w:rsid w:val="002E088F"/>
    <w:rsid w:val="002E4497"/>
    <w:rsid w:val="002E5BE9"/>
    <w:rsid w:val="002F0E6F"/>
    <w:rsid w:val="002F224C"/>
    <w:rsid w:val="002F3BD4"/>
    <w:rsid w:val="00302DA4"/>
    <w:rsid w:val="003039DC"/>
    <w:rsid w:val="00307D8E"/>
    <w:rsid w:val="00310CA1"/>
    <w:rsid w:val="00324853"/>
    <w:rsid w:val="00331607"/>
    <w:rsid w:val="003358BB"/>
    <w:rsid w:val="003414C9"/>
    <w:rsid w:val="00347615"/>
    <w:rsid w:val="00357169"/>
    <w:rsid w:val="00371E91"/>
    <w:rsid w:val="003735DE"/>
    <w:rsid w:val="003765A8"/>
    <w:rsid w:val="00377DC6"/>
    <w:rsid w:val="003804F4"/>
    <w:rsid w:val="00385786"/>
    <w:rsid w:val="0039467D"/>
    <w:rsid w:val="003A0003"/>
    <w:rsid w:val="003A3F10"/>
    <w:rsid w:val="003A5380"/>
    <w:rsid w:val="003B19A4"/>
    <w:rsid w:val="003B33CF"/>
    <w:rsid w:val="003B7797"/>
    <w:rsid w:val="003B7F0E"/>
    <w:rsid w:val="003C2EA0"/>
    <w:rsid w:val="003D2277"/>
    <w:rsid w:val="003D4003"/>
    <w:rsid w:val="003D70E5"/>
    <w:rsid w:val="003E09E9"/>
    <w:rsid w:val="003E29F7"/>
    <w:rsid w:val="003E2F04"/>
    <w:rsid w:val="003E7A7A"/>
    <w:rsid w:val="003E7DC7"/>
    <w:rsid w:val="003F398A"/>
    <w:rsid w:val="00407CFD"/>
    <w:rsid w:val="00415688"/>
    <w:rsid w:val="00432560"/>
    <w:rsid w:val="00442AB9"/>
    <w:rsid w:val="0044477C"/>
    <w:rsid w:val="00444F8D"/>
    <w:rsid w:val="004467EE"/>
    <w:rsid w:val="00456304"/>
    <w:rsid w:val="00457B82"/>
    <w:rsid w:val="004622B3"/>
    <w:rsid w:val="00462F4D"/>
    <w:rsid w:val="00467C4C"/>
    <w:rsid w:val="0047366A"/>
    <w:rsid w:val="00474923"/>
    <w:rsid w:val="00481CD2"/>
    <w:rsid w:val="00492A13"/>
    <w:rsid w:val="004A603E"/>
    <w:rsid w:val="004A60ED"/>
    <w:rsid w:val="004B08BB"/>
    <w:rsid w:val="004C48AB"/>
    <w:rsid w:val="004C69D8"/>
    <w:rsid w:val="004C6FD4"/>
    <w:rsid w:val="004D747F"/>
    <w:rsid w:val="004E0D0B"/>
    <w:rsid w:val="004F2F26"/>
    <w:rsid w:val="004F6872"/>
    <w:rsid w:val="00510C68"/>
    <w:rsid w:val="00515B4B"/>
    <w:rsid w:val="00517EDB"/>
    <w:rsid w:val="00526106"/>
    <w:rsid w:val="00531BCA"/>
    <w:rsid w:val="0054070F"/>
    <w:rsid w:val="00541FE9"/>
    <w:rsid w:val="00546532"/>
    <w:rsid w:val="0055033B"/>
    <w:rsid w:val="005507B1"/>
    <w:rsid w:val="00551081"/>
    <w:rsid w:val="005739D2"/>
    <w:rsid w:val="005963AF"/>
    <w:rsid w:val="005A13FB"/>
    <w:rsid w:val="005A2FE3"/>
    <w:rsid w:val="005A4672"/>
    <w:rsid w:val="005A6263"/>
    <w:rsid w:val="005B1BFF"/>
    <w:rsid w:val="005B3675"/>
    <w:rsid w:val="005B401E"/>
    <w:rsid w:val="005B47A5"/>
    <w:rsid w:val="005C3202"/>
    <w:rsid w:val="005C7A27"/>
    <w:rsid w:val="005D416A"/>
    <w:rsid w:val="005E2DBC"/>
    <w:rsid w:val="005E7B07"/>
    <w:rsid w:val="00602CB9"/>
    <w:rsid w:val="0060326C"/>
    <w:rsid w:val="00603771"/>
    <w:rsid w:val="00604B7D"/>
    <w:rsid w:val="00605B68"/>
    <w:rsid w:val="006135AA"/>
    <w:rsid w:val="0061460D"/>
    <w:rsid w:val="0062652D"/>
    <w:rsid w:val="00634AE9"/>
    <w:rsid w:val="00642EE0"/>
    <w:rsid w:val="00646869"/>
    <w:rsid w:val="0065103C"/>
    <w:rsid w:val="0065324B"/>
    <w:rsid w:val="006543D6"/>
    <w:rsid w:val="006548B3"/>
    <w:rsid w:val="006651DB"/>
    <w:rsid w:val="00670A70"/>
    <w:rsid w:val="006A1053"/>
    <w:rsid w:val="006A1AC4"/>
    <w:rsid w:val="006B1575"/>
    <w:rsid w:val="006B64D7"/>
    <w:rsid w:val="006C195B"/>
    <w:rsid w:val="006C3773"/>
    <w:rsid w:val="006D604F"/>
    <w:rsid w:val="006E55E6"/>
    <w:rsid w:val="006E6911"/>
    <w:rsid w:val="006F2B86"/>
    <w:rsid w:val="00706EBF"/>
    <w:rsid w:val="00707CA4"/>
    <w:rsid w:val="00716D9C"/>
    <w:rsid w:val="00721F4C"/>
    <w:rsid w:val="00732BDA"/>
    <w:rsid w:val="00735880"/>
    <w:rsid w:val="00747717"/>
    <w:rsid w:val="007571D8"/>
    <w:rsid w:val="0076108D"/>
    <w:rsid w:val="00766114"/>
    <w:rsid w:val="007847E0"/>
    <w:rsid w:val="007847EC"/>
    <w:rsid w:val="007A10C7"/>
    <w:rsid w:val="007A5295"/>
    <w:rsid w:val="007B11A1"/>
    <w:rsid w:val="007D6A83"/>
    <w:rsid w:val="007E030D"/>
    <w:rsid w:val="007E1219"/>
    <w:rsid w:val="00804523"/>
    <w:rsid w:val="00820A6A"/>
    <w:rsid w:val="0082715C"/>
    <w:rsid w:val="00837A57"/>
    <w:rsid w:val="00841469"/>
    <w:rsid w:val="00845F21"/>
    <w:rsid w:val="0085090E"/>
    <w:rsid w:val="00854506"/>
    <w:rsid w:val="00875910"/>
    <w:rsid w:val="00876ECE"/>
    <w:rsid w:val="00877966"/>
    <w:rsid w:val="00892250"/>
    <w:rsid w:val="00893BDE"/>
    <w:rsid w:val="008948E8"/>
    <w:rsid w:val="00895D68"/>
    <w:rsid w:val="008A3A73"/>
    <w:rsid w:val="008B17DB"/>
    <w:rsid w:val="008C30CB"/>
    <w:rsid w:val="008C37BD"/>
    <w:rsid w:val="008C4D7B"/>
    <w:rsid w:val="008C60EA"/>
    <w:rsid w:val="008D32AC"/>
    <w:rsid w:val="008D5E8E"/>
    <w:rsid w:val="008E16D5"/>
    <w:rsid w:val="008E5BFB"/>
    <w:rsid w:val="008F0FE4"/>
    <w:rsid w:val="008F3D35"/>
    <w:rsid w:val="008F72B5"/>
    <w:rsid w:val="008F78BE"/>
    <w:rsid w:val="009000A8"/>
    <w:rsid w:val="009046D0"/>
    <w:rsid w:val="00912208"/>
    <w:rsid w:val="00925F20"/>
    <w:rsid w:val="009309B6"/>
    <w:rsid w:val="009319A5"/>
    <w:rsid w:val="00935CC5"/>
    <w:rsid w:val="00941172"/>
    <w:rsid w:val="0094362C"/>
    <w:rsid w:val="00955480"/>
    <w:rsid w:val="0096069E"/>
    <w:rsid w:val="009679A7"/>
    <w:rsid w:val="00975D9D"/>
    <w:rsid w:val="0098015D"/>
    <w:rsid w:val="00985153"/>
    <w:rsid w:val="00987A8A"/>
    <w:rsid w:val="00993290"/>
    <w:rsid w:val="00996A2A"/>
    <w:rsid w:val="009B77C2"/>
    <w:rsid w:val="009C11DB"/>
    <w:rsid w:val="009C2CE3"/>
    <w:rsid w:val="009D226E"/>
    <w:rsid w:val="009D4618"/>
    <w:rsid w:val="009D4F66"/>
    <w:rsid w:val="009D7FDB"/>
    <w:rsid w:val="009E04A6"/>
    <w:rsid w:val="009E1ED1"/>
    <w:rsid w:val="009F1A97"/>
    <w:rsid w:val="009F54F7"/>
    <w:rsid w:val="00A05C7C"/>
    <w:rsid w:val="00A07093"/>
    <w:rsid w:val="00A17001"/>
    <w:rsid w:val="00A23204"/>
    <w:rsid w:val="00A31664"/>
    <w:rsid w:val="00A35476"/>
    <w:rsid w:val="00A61DB5"/>
    <w:rsid w:val="00A642B8"/>
    <w:rsid w:val="00A720CC"/>
    <w:rsid w:val="00A8044E"/>
    <w:rsid w:val="00A93699"/>
    <w:rsid w:val="00A96968"/>
    <w:rsid w:val="00AA4EC8"/>
    <w:rsid w:val="00AB079A"/>
    <w:rsid w:val="00AB59A2"/>
    <w:rsid w:val="00AC28B4"/>
    <w:rsid w:val="00AC6D84"/>
    <w:rsid w:val="00AD529A"/>
    <w:rsid w:val="00AE0185"/>
    <w:rsid w:val="00AE3BC0"/>
    <w:rsid w:val="00AE54BD"/>
    <w:rsid w:val="00AE67E0"/>
    <w:rsid w:val="00AE7EC9"/>
    <w:rsid w:val="00AF21C1"/>
    <w:rsid w:val="00AF21EA"/>
    <w:rsid w:val="00AF2D8D"/>
    <w:rsid w:val="00B003AD"/>
    <w:rsid w:val="00B05853"/>
    <w:rsid w:val="00B12BF2"/>
    <w:rsid w:val="00B14FDC"/>
    <w:rsid w:val="00B179B8"/>
    <w:rsid w:val="00B23177"/>
    <w:rsid w:val="00B27A6B"/>
    <w:rsid w:val="00B32288"/>
    <w:rsid w:val="00B340C0"/>
    <w:rsid w:val="00B463B4"/>
    <w:rsid w:val="00B46A47"/>
    <w:rsid w:val="00B53CE5"/>
    <w:rsid w:val="00B570D4"/>
    <w:rsid w:val="00B61EDE"/>
    <w:rsid w:val="00B67B17"/>
    <w:rsid w:val="00B73F5C"/>
    <w:rsid w:val="00B8185E"/>
    <w:rsid w:val="00B842C7"/>
    <w:rsid w:val="00B96EA1"/>
    <w:rsid w:val="00BA0539"/>
    <w:rsid w:val="00BB7387"/>
    <w:rsid w:val="00BB7E49"/>
    <w:rsid w:val="00BC614C"/>
    <w:rsid w:val="00BD2197"/>
    <w:rsid w:val="00BD4685"/>
    <w:rsid w:val="00BE0161"/>
    <w:rsid w:val="00BE01EC"/>
    <w:rsid w:val="00C013FB"/>
    <w:rsid w:val="00C01C71"/>
    <w:rsid w:val="00C13947"/>
    <w:rsid w:val="00C14180"/>
    <w:rsid w:val="00C149BD"/>
    <w:rsid w:val="00C1591E"/>
    <w:rsid w:val="00C16DA6"/>
    <w:rsid w:val="00C34EF1"/>
    <w:rsid w:val="00C350E8"/>
    <w:rsid w:val="00C360C1"/>
    <w:rsid w:val="00C3786B"/>
    <w:rsid w:val="00C516D2"/>
    <w:rsid w:val="00C528A6"/>
    <w:rsid w:val="00C57ED5"/>
    <w:rsid w:val="00C61C5F"/>
    <w:rsid w:val="00C64064"/>
    <w:rsid w:val="00C730C1"/>
    <w:rsid w:val="00C80F3E"/>
    <w:rsid w:val="00C87E40"/>
    <w:rsid w:val="00C87EBA"/>
    <w:rsid w:val="00C906F3"/>
    <w:rsid w:val="00C910A1"/>
    <w:rsid w:val="00C935DF"/>
    <w:rsid w:val="00C94B43"/>
    <w:rsid w:val="00CA16E4"/>
    <w:rsid w:val="00CB178F"/>
    <w:rsid w:val="00CB4E16"/>
    <w:rsid w:val="00CB6681"/>
    <w:rsid w:val="00CC0FC7"/>
    <w:rsid w:val="00CC1525"/>
    <w:rsid w:val="00CD04AE"/>
    <w:rsid w:val="00CD21FD"/>
    <w:rsid w:val="00CD4160"/>
    <w:rsid w:val="00CD47E4"/>
    <w:rsid w:val="00CD79AD"/>
    <w:rsid w:val="00CF1F97"/>
    <w:rsid w:val="00D01DBA"/>
    <w:rsid w:val="00D07135"/>
    <w:rsid w:val="00D10443"/>
    <w:rsid w:val="00D16976"/>
    <w:rsid w:val="00D26663"/>
    <w:rsid w:val="00D3240F"/>
    <w:rsid w:val="00D35F3C"/>
    <w:rsid w:val="00D4200C"/>
    <w:rsid w:val="00D50004"/>
    <w:rsid w:val="00D50CE6"/>
    <w:rsid w:val="00D8144B"/>
    <w:rsid w:val="00D842A0"/>
    <w:rsid w:val="00D9536B"/>
    <w:rsid w:val="00DA1368"/>
    <w:rsid w:val="00DA1E33"/>
    <w:rsid w:val="00DA7197"/>
    <w:rsid w:val="00DB4A4D"/>
    <w:rsid w:val="00DB6CD3"/>
    <w:rsid w:val="00DC5BE1"/>
    <w:rsid w:val="00DE2D03"/>
    <w:rsid w:val="00DE2FDC"/>
    <w:rsid w:val="00DF50C8"/>
    <w:rsid w:val="00E00844"/>
    <w:rsid w:val="00E05EDD"/>
    <w:rsid w:val="00E14F13"/>
    <w:rsid w:val="00E204A7"/>
    <w:rsid w:val="00E20F37"/>
    <w:rsid w:val="00E25D3A"/>
    <w:rsid w:val="00E26A78"/>
    <w:rsid w:val="00E47D49"/>
    <w:rsid w:val="00E61C2A"/>
    <w:rsid w:val="00E642A5"/>
    <w:rsid w:val="00E70D37"/>
    <w:rsid w:val="00E73957"/>
    <w:rsid w:val="00E911A4"/>
    <w:rsid w:val="00E912C7"/>
    <w:rsid w:val="00E91F4B"/>
    <w:rsid w:val="00E92935"/>
    <w:rsid w:val="00E957D7"/>
    <w:rsid w:val="00EA4223"/>
    <w:rsid w:val="00EB0B1C"/>
    <w:rsid w:val="00ED3224"/>
    <w:rsid w:val="00ED54A4"/>
    <w:rsid w:val="00ED59F3"/>
    <w:rsid w:val="00EE1E12"/>
    <w:rsid w:val="00EF394B"/>
    <w:rsid w:val="00EF64CC"/>
    <w:rsid w:val="00EF78E1"/>
    <w:rsid w:val="00F001EF"/>
    <w:rsid w:val="00F1484D"/>
    <w:rsid w:val="00F14DD5"/>
    <w:rsid w:val="00F17772"/>
    <w:rsid w:val="00F24DBB"/>
    <w:rsid w:val="00F33B2E"/>
    <w:rsid w:val="00F357AA"/>
    <w:rsid w:val="00F37AE6"/>
    <w:rsid w:val="00F44EAB"/>
    <w:rsid w:val="00F51E97"/>
    <w:rsid w:val="00F54977"/>
    <w:rsid w:val="00F61866"/>
    <w:rsid w:val="00F64F4D"/>
    <w:rsid w:val="00F669DF"/>
    <w:rsid w:val="00F749A7"/>
    <w:rsid w:val="00F83903"/>
    <w:rsid w:val="00F839DF"/>
    <w:rsid w:val="00F84935"/>
    <w:rsid w:val="00F86390"/>
    <w:rsid w:val="00F87483"/>
    <w:rsid w:val="00F9369F"/>
    <w:rsid w:val="00FA0617"/>
    <w:rsid w:val="00FA7210"/>
    <w:rsid w:val="00FB7DD3"/>
    <w:rsid w:val="00FC190B"/>
    <w:rsid w:val="00FC4144"/>
    <w:rsid w:val="00FD6040"/>
    <w:rsid w:val="00FD75A7"/>
    <w:rsid w:val="00FE6890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spacing w:line="280" w:lineRule="exact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ind w:left="5670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sz w:val="28"/>
    </w:rPr>
  </w:style>
  <w:style w:type="paragraph" w:styleId="a4">
    <w:name w:val="Body Text Indent"/>
    <w:basedOn w:val="a"/>
    <w:semiHidden/>
    <w:pPr>
      <w:spacing w:line="360" w:lineRule="auto"/>
    </w:pPr>
    <w:rPr>
      <w:sz w:val="3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newncpi">
    <w:name w:val="newncpi"/>
    <w:basedOn w:val="a"/>
    <w:pPr>
      <w:jc w:val="right"/>
    </w:pPr>
    <w:rPr>
      <w:sz w:val="30"/>
    </w:rPr>
  </w:style>
  <w:style w:type="character" w:customStyle="1" w:styleId="Promulgator">
    <w:name w:val="Promulgator"/>
    <w:basedOn w:val="a0"/>
  </w:style>
  <w:style w:type="character" w:customStyle="1" w:styleId="Name">
    <w:name w:val="Name"/>
    <w:basedOn w:val="a0"/>
  </w:style>
  <w:style w:type="character" w:customStyle="1" w:styleId="DatePr">
    <w:name w:val="DatePr"/>
    <w:rPr>
      <w:sz w:val="30"/>
    </w:rPr>
  </w:style>
  <w:style w:type="character" w:customStyle="1" w:styleId="Number">
    <w:name w:val="Number"/>
    <w:rPr>
      <w:sz w:val="30"/>
    </w:rPr>
  </w:style>
  <w:style w:type="character" w:customStyle="1" w:styleId="placeprin">
    <w:name w:val="placeprin"/>
    <w:basedOn w:val="a0"/>
  </w:style>
  <w:style w:type="paragraph" w:customStyle="1" w:styleId="Title">
    <w:name w:val="Title"/>
    <w:basedOn w:val="2"/>
  </w:style>
  <w:style w:type="paragraph" w:customStyle="1" w:styleId="Preamble">
    <w:name w:val="Preamble"/>
    <w:basedOn w:val="a"/>
    <w:rPr>
      <w:sz w:val="30"/>
    </w:rPr>
  </w:style>
  <w:style w:type="paragraph" w:customStyle="1" w:styleId="Point">
    <w:name w:val="Point"/>
    <w:basedOn w:val="a"/>
    <w:rPr>
      <w:sz w:val="30"/>
    </w:rPr>
  </w:style>
  <w:style w:type="paragraph" w:customStyle="1" w:styleId="UnderPoint">
    <w:name w:val="UnderPoint"/>
    <w:basedOn w:val="a"/>
    <w:rPr>
      <w:sz w:val="30"/>
    </w:rPr>
  </w:style>
  <w:style w:type="character" w:customStyle="1" w:styleId="Post">
    <w:name w:val="Post"/>
    <w:rPr>
      <w:sz w:val="30"/>
    </w:rPr>
  </w:style>
  <w:style w:type="paragraph" w:customStyle="1" w:styleId="CapU">
    <w:name w:val="CapU"/>
    <w:basedOn w:val="a"/>
    <w:pPr>
      <w:spacing w:line="360" w:lineRule="auto"/>
      <w:ind w:left="5670"/>
    </w:pPr>
    <w:rPr>
      <w:sz w:val="28"/>
    </w:rPr>
  </w:style>
  <w:style w:type="paragraph" w:customStyle="1" w:styleId="Cap">
    <w:name w:val="Cap"/>
    <w:basedOn w:val="3"/>
    <w:pPr>
      <w:spacing w:line="280" w:lineRule="exact"/>
    </w:pPr>
    <w:rPr>
      <w:sz w:val="30"/>
    </w:rPr>
  </w:style>
  <w:style w:type="paragraph" w:customStyle="1" w:styleId="titleu">
    <w:name w:val="titleu"/>
    <w:basedOn w:val="a"/>
    <w:rPr>
      <w:sz w:val="30"/>
    </w:rPr>
  </w:style>
  <w:style w:type="paragraph" w:customStyle="1" w:styleId="Chapter">
    <w:name w:val="Chapter"/>
    <w:basedOn w:val="a"/>
    <w:pPr>
      <w:jc w:val="center"/>
    </w:pPr>
    <w:rPr>
      <w:b/>
      <w:sz w:val="30"/>
    </w:rPr>
  </w:style>
  <w:style w:type="character" w:customStyle="1" w:styleId="Arabic">
    <w:name w:val="Arabic"/>
    <w:rPr>
      <w:b/>
      <w:sz w:val="30"/>
    </w:rPr>
  </w:style>
  <w:style w:type="character" w:customStyle="1" w:styleId="TitleG">
    <w:name w:val="TitleG"/>
    <w:basedOn w:val="a0"/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zagrazdel">
    <w:name w:val="zagrazdel"/>
    <w:basedOn w:val="Chapter"/>
    <w:rPr>
      <w:b w:val="0"/>
    </w:rPr>
  </w:style>
  <w:style w:type="paragraph" w:customStyle="1" w:styleId="Proekt">
    <w:name w:val="Proekt"/>
    <w:basedOn w:val="newncpi"/>
  </w:style>
  <w:style w:type="character" w:customStyle="1" w:styleId="a6">
    <w:name w:val="Верхний колонтитул Знак"/>
    <w:link w:val="a5"/>
    <w:uiPriority w:val="99"/>
    <w:rsid w:val="004C48AB"/>
  </w:style>
  <w:style w:type="paragraph" w:styleId="a9">
    <w:name w:val="Balloon Text"/>
    <w:basedOn w:val="a"/>
    <w:link w:val="aa"/>
    <w:uiPriority w:val="99"/>
    <w:semiHidden/>
    <w:unhideWhenUsed/>
    <w:rsid w:val="009000A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9000A8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a"/>
    <w:rsid w:val="00E92935"/>
    <w:pPr>
      <w:widowControl w:val="0"/>
      <w:ind w:firstLine="720"/>
    </w:pPr>
    <w:rPr>
      <w:sz w:val="28"/>
    </w:rPr>
  </w:style>
  <w:style w:type="paragraph" w:customStyle="1" w:styleId="ConsPlusNormal">
    <w:name w:val="ConsPlusNormal"/>
    <w:rsid w:val="00517ED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List Paragraph"/>
    <w:basedOn w:val="a"/>
    <w:uiPriority w:val="34"/>
    <w:qFormat/>
    <w:rsid w:val="008D5E8E"/>
    <w:pPr>
      <w:ind w:left="720" w:firstLine="0"/>
      <w:contextualSpacing/>
      <w:jc w:val="left"/>
    </w:pPr>
  </w:style>
  <w:style w:type="table" w:styleId="ac">
    <w:name w:val="Table Grid"/>
    <w:basedOn w:val="a1"/>
    <w:uiPriority w:val="59"/>
    <w:rsid w:val="00373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8A3A73"/>
    <w:pPr>
      <w:autoSpaceDE w:val="0"/>
      <w:autoSpaceDN w:val="0"/>
      <w:ind w:firstLine="0"/>
      <w:jc w:val="right"/>
    </w:pPr>
    <w:rPr>
      <w:rFonts w:eastAsia="Times New Roman"/>
      <w:sz w:val="28"/>
      <w:szCs w:val="28"/>
    </w:rPr>
  </w:style>
  <w:style w:type="character" w:customStyle="1" w:styleId="ae">
    <w:name w:val="Подзаголовок Знак"/>
    <w:link w:val="ad"/>
    <w:rsid w:val="008A3A73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id\Desktop\&#1064;&#1072;&#1073;&#1083;&#1086;&#1085;&#1099;%20&#1053;&#1055;&#1040;\Post\OGU\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E943-0232-4D87-ABA3-1E5CE192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</Template>
  <TotalTime>0</TotalTime>
  <Pages>8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NCZD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Azemsha</dc:creator>
  <cp:lastModifiedBy>user</cp:lastModifiedBy>
  <cp:revision>2</cp:revision>
  <cp:lastPrinted>2018-02-08T11:50:00Z</cp:lastPrinted>
  <dcterms:created xsi:type="dcterms:W3CDTF">2018-04-04T09:04:00Z</dcterms:created>
  <dcterms:modified xsi:type="dcterms:W3CDTF">2018-04-04T09:04:00Z</dcterms:modified>
</cp:coreProperties>
</file>