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1911838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503"/>
          </w:tblGrid>
          <w:tr w:rsidR="00211A5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211A53" w:rsidRDefault="008D13A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МИНИСТЕРСТВО ЗДРАВООХРАНЕНИЯ РЕСПУБЛИКИ БЕЛАРУСЬ                                                                                                                                                                       ГУ «ВИТЕБСКИЙ ОБЛАСТНОЙ ЦЕНТР ГИГИЕНЫ, ЭПИДЕМИОЛОГИИ И ОБЩЕСТВЕННОГО ЗДОРОВЬЯ»                                                                                  ОТДЕЛ ПРОФИЛАКТИКИ ВИЧ/СПИД</w:t>
                    </w:r>
                  </w:p>
                </w:tc>
              </w:sdtContent>
            </w:sdt>
          </w:tr>
          <w:tr w:rsidR="00211A5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11A53" w:rsidRDefault="008D13AF" w:rsidP="00211A53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Эпидемическая ситуация                               по ВИЧ/СПИД </w:t>
                    </w:r>
                    <w:r w:rsidR="0071415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                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в Витеб</w:t>
                    </w:r>
                    <w:r w:rsidR="0071415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ском районе 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и г. Витебске                                                         2015 год</w:t>
                    </w:r>
                  </w:p>
                </w:tc>
              </w:sdtContent>
            </w:sdt>
          </w:tr>
          <w:tr w:rsidR="00211A5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11A53" w:rsidRDefault="00211A53">
                <w:pPr>
                  <w:pStyle w:val="a4"/>
                  <w:jc w:val="center"/>
                </w:pPr>
              </w:p>
            </w:tc>
          </w:tr>
          <w:tr w:rsidR="00211A5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11A53" w:rsidRDefault="00211A53">
                <w:pPr>
                  <w:pStyle w:val="a4"/>
                  <w:jc w:val="center"/>
                  <w:rPr>
                    <w:b/>
                    <w:bCs/>
                  </w:rPr>
                </w:pPr>
              </w:p>
              <w:p w:rsidR="00211A53" w:rsidRDefault="00211A53">
                <w:pPr>
                  <w:pStyle w:val="a4"/>
                  <w:jc w:val="center"/>
                  <w:rPr>
                    <w:b/>
                    <w:bCs/>
                  </w:rPr>
                </w:pPr>
              </w:p>
              <w:p w:rsidR="00211A53" w:rsidRDefault="00211A53">
                <w:pPr>
                  <w:pStyle w:val="a4"/>
                  <w:jc w:val="center"/>
                  <w:rPr>
                    <w:b/>
                    <w:bCs/>
                  </w:rPr>
                </w:pPr>
              </w:p>
              <w:p w:rsidR="00211A53" w:rsidRDefault="00211A53">
                <w:pPr>
                  <w:pStyle w:val="a4"/>
                  <w:jc w:val="center"/>
                  <w:rPr>
                    <w:b/>
                    <w:bCs/>
                  </w:rPr>
                </w:pPr>
              </w:p>
              <w:p w:rsidR="00211A53" w:rsidRDefault="00211A53" w:rsidP="00211A53">
                <w:pPr>
                  <w:pStyle w:val="a4"/>
                  <w:rPr>
                    <w:b/>
                    <w:bCs/>
                  </w:rPr>
                </w:pPr>
              </w:p>
            </w:tc>
          </w:tr>
          <w:tr w:rsidR="00211A5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211A53" w:rsidRDefault="008D13AF" w:rsidP="00211A53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Витебск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</w:t>
                    </w:r>
                  </w:p>
                </w:tc>
              </w:sdtContent>
            </w:sdt>
          </w:tr>
        </w:tbl>
        <w:p w:rsidR="00211A53" w:rsidRDefault="00211A53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:rsidR="00211A53" w:rsidRDefault="00211A53" w:rsidP="00211A53">
          <w:pPr>
            <w:pStyle w:val="1"/>
            <w:rPr>
              <w:color w:val="auto"/>
              <w:sz w:val="36"/>
            </w:rPr>
          </w:pPr>
          <w:r w:rsidRPr="00211A53">
            <w:rPr>
              <w:color w:val="auto"/>
              <w:sz w:val="36"/>
            </w:rPr>
            <w:lastRenderedPageBreak/>
            <w:t>Содержание</w:t>
          </w:r>
          <w:r>
            <w:rPr>
              <w:color w:val="auto"/>
              <w:sz w:val="36"/>
            </w:rPr>
            <w:t>:</w:t>
          </w:r>
        </w:p>
        <w:tbl>
          <w:tblPr>
            <w:tblStyle w:val="a8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675"/>
            <w:gridCol w:w="13183"/>
            <w:gridCol w:w="645"/>
          </w:tblGrid>
          <w:tr w:rsidR="00211A53" w:rsidRPr="006A78B7" w:rsidTr="00F86A0C">
            <w:trPr>
              <w:trHeight w:val="624"/>
            </w:trPr>
            <w:tc>
              <w:tcPr>
                <w:tcW w:w="675" w:type="dxa"/>
                <w:vAlign w:val="center"/>
              </w:tcPr>
              <w:p w:rsidR="00211A53" w:rsidRPr="006A78B7" w:rsidRDefault="00211A53" w:rsidP="00211A53">
                <w:pPr>
                  <w:pStyle w:val="a3"/>
                  <w:numPr>
                    <w:ilvl w:val="0"/>
                    <w:numId w:val="4"/>
                  </w:numPr>
                  <w:rPr>
                    <w:sz w:val="28"/>
                    <w:szCs w:val="28"/>
                  </w:rPr>
                </w:pPr>
              </w:p>
            </w:tc>
            <w:tc>
              <w:tcPr>
                <w:tcW w:w="13183" w:type="dxa"/>
                <w:vAlign w:val="center"/>
              </w:tcPr>
              <w:p w:rsidR="00211A53" w:rsidRPr="006A78B7" w:rsidRDefault="00211A53" w:rsidP="00211A53">
                <w:pPr>
                  <w:rPr>
                    <w:sz w:val="28"/>
                    <w:szCs w:val="28"/>
                  </w:rPr>
                </w:pP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Эпид</w:t>
                </w:r>
                <w:r w:rsidRPr="006A78B7">
                  <w:rPr>
                    <w:rFonts w:cs="Times New Roman"/>
                    <w:color w:val="000000"/>
                    <w:sz w:val="28"/>
                    <w:szCs w:val="28"/>
                  </w:rPr>
                  <w:t xml:space="preserve">емическая </w:t>
                </w: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ситуация по ВИЧ-инфекции в Витебско</w:t>
                </w:r>
                <w:r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м</w:t>
                </w: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районе</w:t>
                </w: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 xml:space="preserve"> на 1 января 2016 года</w:t>
                </w:r>
              </w:p>
            </w:tc>
            <w:tc>
              <w:tcPr>
                <w:tcW w:w="645" w:type="dxa"/>
                <w:vAlign w:val="center"/>
              </w:tcPr>
              <w:p w:rsidR="00211A53" w:rsidRPr="006A78B7" w:rsidRDefault="00211A53" w:rsidP="00D374B8">
                <w:pPr>
                  <w:jc w:val="right"/>
                  <w:rPr>
                    <w:sz w:val="28"/>
                    <w:szCs w:val="28"/>
                  </w:rPr>
                </w:pPr>
                <w:r w:rsidRPr="006A78B7">
                  <w:rPr>
                    <w:sz w:val="28"/>
                    <w:szCs w:val="28"/>
                  </w:rPr>
                  <w:t>3</w:t>
                </w:r>
              </w:p>
            </w:tc>
          </w:tr>
          <w:tr w:rsidR="00211A53" w:rsidRPr="006A78B7" w:rsidTr="00F86A0C">
            <w:trPr>
              <w:trHeight w:val="624"/>
            </w:trPr>
            <w:tc>
              <w:tcPr>
                <w:tcW w:w="675" w:type="dxa"/>
                <w:vAlign w:val="center"/>
              </w:tcPr>
              <w:p w:rsidR="00211A53" w:rsidRPr="006A78B7" w:rsidRDefault="00211A53" w:rsidP="00211A53">
                <w:pPr>
                  <w:pStyle w:val="a3"/>
                  <w:numPr>
                    <w:ilvl w:val="0"/>
                    <w:numId w:val="4"/>
                  </w:numPr>
                  <w:rPr>
                    <w:sz w:val="28"/>
                    <w:szCs w:val="28"/>
                  </w:rPr>
                </w:pPr>
              </w:p>
            </w:tc>
            <w:tc>
              <w:tcPr>
                <w:tcW w:w="13183" w:type="dxa"/>
                <w:vAlign w:val="center"/>
              </w:tcPr>
              <w:p w:rsidR="00211A53" w:rsidRPr="006A78B7" w:rsidRDefault="00211A53" w:rsidP="00211A53">
                <w:pPr>
                  <w:rPr>
                    <w:rFonts w:cs="Times New Roman"/>
                    <w:sz w:val="28"/>
                    <w:szCs w:val="28"/>
                  </w:rPr>
                </w:pP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Эпид</w:t>
                </w:r>
                <w:r w:rsidRPr="006A78B7">
                  <w:rPr>
                    <w:rFonts w:cs="Times New Roman"/>
                    <w:color w:val="000000"/>
                    <w:sz w:val="28"/>
                    <w:szCs w:val="28"/>
                  </w:rPr>
                  <w:t xml:space="preserve">емическая </w:t>
                </w: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 xml:space="preserve">ситуация по ВИЧ-инфекции в </w:t>
                </w:r>
                <w:r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 xml:space="preserve">г. </w:t>
                </w: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Витебск</w:t>
                </w:r>
                <w:r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е</w:t>
                </w:r>
                <w:r w:rsidR="00D374B8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 xml:space="preserve"> </w:t>
                </w:r>
                <w:r w:rsidRPr="006A78B7">
                  <w:rPr>
                    <w:rFonts w:eastAsia="Times New Roman" w:cs="Times New Roman"/>
                    <w:color w:val="000000"/>
                    <w:sz w:val="28"/>
                    <w:szCs w:val="28"/>
                  </w:rPr>
                  <w:t>на 1 января 2016 года</w:t>
                </w:r>
              </w:p>
            </w:tc>
            <w:tc>
              <w:tcPr>
                <w:tcW w:w="645" w:type="dxa"/>
                <w:vAlign w:val="center"/>
              </w:tcPr>
              <w:p w:rsidR="00211A53" w:rsidRPr="006A78B7" w:rsidRDefault="00211A53" w:rsidP="00D374B8">
                <w:pPr>
                  <w:jc w:val="right"/>
                  <w:rPr>
                    <w:sz w:val="28"/>
                    <w:szCs w:val="28"/>
                  </w:rPr>
                </w:pPr>
                <w:r w:rsidRPr="006A78B7">
                  <w:rPr>
                    <w:sz w:val="28"/>
                    <w:szCs w:val="28"/>
                  </w:rPr>
                  <w:t>5</w:t>
                </w:r>
              </w:p>
            </w:tc>
          </w:tr>
          <w:tr w:rsidR="00211A53" w:rsidRPr="006A78B7" w:rsidTr="00F86A0C">
            <w:trPr>
              <w:trHeight w:val="624"/>
            </w:trPr>
            <w:tc>
              <w:tcPr>
                <w:tcW w:w="675" w:type="dxa"/>
                <w:vAlign w:val="center"/>
              </w:tcPr>
              <w:p w:rsidR="00211A53" w:rsidRPr="006A78B7" w:rsidRDefault="00211A53" w:rsidP="00211A53">
                <w:pPr>
                  <w:pStyle w:val="a3"/>
                  <w:numPr>
                    <w:ilvl w:val="0"/>
                    <w:numId w:val="4"/>
                  </w:numPr>
                  <w:rPr>
                    <w:sz w:val="28"/>
                    <w:szCs w:val="28"/>
                  </w:rPr>
                </w:pPr>
              </w:p>
            </w:tc>
            <w:tc>
              <w:tcPr>
                <w:tcW w:w="13183" w:type="dxa"/>
                <w:vAlign w:val="center"/>
              </w:tcPr>
              <w:p w:rsidR="00211A53" w:rsidRPr="006A78B7" w:rsidRDefault="00211A53" w:rsidP="00F86A0C">
                <w:pPr>
                  <w:rPr>
                    <w:sz w:val="28"/>
                    <w:szCs w:val="28"/>
                  </w:rPr>
                </w:pPr>
                <w:r w:rsidRPr="006A78B7">
                  <w:rPr>
                    <w:rFonts w:cs="Times New Roman"/>
                    <w:color w:val="000000"/>
                    <w:sz w:val="28"/>
                    <w:szCs w:val="28"/>
                  </w:rPr>
                  <w:t>Диаграммы и таблицы</w:t>
                </w:r>
              </w:p>
            </w:tc>
            <w:tc>
              <w:tcPr>
                <w:tcW w:w="645" w:type="dxa"/>
                <w:vAlign w:val="center"/>
              </w:tcPr>
              <w:p w:rsidR="00211A53" w:rsidRPr="006A78B7" w:rsidRDefault="00D374B8" w:rsidP="00D374B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</w:tr>
          <w:tr w:rsidR="00211A53" w:rsidTr="00F86A0C">
            <w:trPr>
              <w:trHeight w:val="684"/>
            </w:trPr>
            <w:tc>
              <w:tcPr>
                <w:tcW w:w="675" w:type="dxa"/>
              </w:tcPr>
              <w:p w:rsidR="00211A53" w:rsidRDefault="00211A53" w:rsidP="00F86A0C">
                <w:pPr>
                  <w:jc w:val="both"/>
                </w:pPr>
              </w:p>
            </w:tc>
            <w:tc>
              <w:tcPr>
                <w:tcW w:w="13183" w:type="dxa"/>
              </w:tcPr>
              <w:p w:rsidR="00211A53" w:rsidRDefault="00211A53" w:rsidP="00F86A0C"/>
            </w:tc>
            <w:tc>
              <w:tcPr>
                <w:tcW w:w="645" w:type="dxa"/>
              </w:tcPr>
              <w:p w:rsidR="00211A53" w:rsidRDefault="00211A53" w:rsidP="00D374B8">
                <w:pPr>
                  <w:jc w:val="right"/>
                </w:pPr>
              </w:p>
            </w:tc>
          </w:tr>
        </w:tbl>
        <w:p w:rsidR="00211A53" w:rsidRDefault="00211A53"/>
        <w:p w:rsidR="00211A53" w:rsidRDefault="00211A53">
          <w:r>
            <w:br w:type="page"/>
          </w:r>
        </w:p>
        <w:p w:rsidR="00211A53" w:rsidRDefault="00B5270A"/>
      </w:sdtContent>
    </w:sdt>
    <w:p w:rsidR="00E4271D" w:rsidRDefault="00E4271D" w:rsidP="00E4271D">
      <w:pPr>
        <w:pStyle w:val="1"/>
        <w:numPr>
          <w:ilvl w:val="0"/>
          <w:numId w:val="3"/>
        </w:numPr>
        <w:spacing w:before="0" w:after="240"/>
        <w:rPr>
          <w:color w:val="auto"/>
          <w:sz w:val="36"/>
        </w:rPr>
      </w:pPr>
      <w:r>
        <w:rPr>
          <w:color w:val="auto"/>
          <w:sz w:val="36"/>
        </w:rPr>
        <w:t>Эпидемическая ситуация по ВИЧ/СПИД в Витебском районе на 01.01.2016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По состоянию на 1 января 2016 года в Витебском районе зарегистрировано </w:t>
      </w:r>
      <w:r w:rsidRPr="004E35D4">
        <w:rPr>
          <w:b/>
          <w:sz w:val="28"/>
          <w:szCs w:val="28"/>
        </w:rPr>
        <w:t>42</w:t>
      </w:r>
      <w:r w:rsidRPr="004E35D4">
        <w:rPr>
          <w:sz w:val="28"/>
          <w:szCs w:val="28"/>
        </w:rPr>
        <w:t xml:space="preserve"> случая ВИЧ-инфекции, количество людей, живущих с ВИЧ – </w:t>
      </w:r>
      <w:r w:rsidRPr="004E35D4">
        <w:rPr>
          <w:b/>
          <w:sz w:val="28"/>
          <w:szCs w:val="28"/>
        </w:rPr>
        <w:t xml:space="preserve">34, </w:t>
      </w:r>
      <w:r w:rsidRPr="004E35D4">
        <w:rPr>
          <w:sz w:val="28"/>
          <w:szCs w:val="28"/>
        </w:rPr>
        <w:t xml:space="preserve">показатель распространенности составляет </w:t>
      </w:r>
      <w:r w:rsidRPr="004E35D4">
        <w:rPr>
          <w:b/>
          <w:sz w:val="28"/>
          <w:szCs w:val="28"/>
        </w:rPr>
        <w:t>90,7</w:t>
      </w:r>
      <w:r w:rsidRPr="004E35D4">
        <w:rPr>
          <w:sz w:val="28"/>
          <w:szCs w:val="28"/>
        </w:rPr>
        <w:t xml:space="preserve"> на 100 тыс. населения</w:t>
      </w:r>
      <w:r w:rsidRPr="004E35D4">
        <w:rPr>
          <w:b/>
          <w:sz w:val="28"/>
          <w:szCs w:val="28"/>
        </w:rPr>
        <w:t>.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За 2015 год в Витебском районе выявлено </w:t>
      </w:r>
      <w:r w:rsidRPr="004E35D4">
        <w:rPr>
          <w:b/>
          <w:sz w:val="28"/>
          <w:szCs w:val="28"/>
        </w:rPr>
        <w:t>2</w:t>
      </w:r>
      <w:r w:rsidRPr="004E35D4">
        <w:rPr>
          <w:sz w:val="28"/>
          <w:szCs w:val="28"/>
        </w:rPr>
        <w:t xml:space="preserve"> ВИЧ – инфицированных (за 2014 год выявлено 6 ВИЧ-инфицированных).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t>Распределение по возрастным группам населения случаев ВИЧ-инфекции, выявленных за весь период наблюдения в Витебском районе: дети до 14 лет –2,4% (1 случай), 15-19 лет – 2,4% (1 случай), 20-24 года – 14,3% (6 случаев), 25-29 лет – 19,0% (8 случаев), 30-34 года –23,8% (10 случаев), 35-39 лет – 19,0% (8 случаев), 40 -44 лет – 14,3% (6 случаев), 45 лет и старше – 4,8% (2 случая).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t>Распределение по возрастным группам населения случаев ВИЧ-инфекции, выявленных за 2015 год в Витебском районе: 30-34 года –50,0% (1 случай), 35-39 лет – 50,0% (1 случай).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В целом по Витебскому району удельный вес женщин из общего числа ВИЧ-инфицированных составляет </w:t>
      </w:r>
      <w:r w:rsidRPr="004E35D4">
        <w:rPr>
          <w:b/>
          <w:sz w:val="28"/>
          <w:szCs w:val="28"/>
        </w:rPr>
        <w:t>50%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21</w:t>
      </w:r>
      <w:r w:rsidRPr="004E35D4">
        <w:rPr>
          <w:sz w:val="28"/>
          <w:szCs w:val="28"/>
        </w:rPr>
        <w:t xml:space="preserve"> чел.), мужчин – </w:t>
      </w:r>
      <w:r w:rsidRPr="004E35D4">
        <w:rPr>
          <w:b/>
          <w:sz w:val="28"/>
          <w:szCs w:val="28"/>
        </w:rPr>
        <w:t>50%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21</w:t>
      </w:r>
      <w:r w:rsidRPr="004E35D4">
        <w:rPr>
          <w:sz w:val="28"/>
          <w:szCs w:val="28"/>
        </w:rPr>
        <w:t xml:space="preserve"> чел.). Показатель распространенности ВИЧ-инфекции в Витебском районе среди мужской части населения </w:t>
      </w:r>
      <w:r w:rsidRPr="004E35D4">
        <w:rPr>
          <w:b/>
          <w:sz w:val="28"/>
          <w:szCs w:val="28"/>
        </w:rPr>
        <w:t>в 1,3 раза ниже</w:t>
      </w:r>
      <w:r w:rsidRPr="004E35D4">
        <w:rPr>
          <w:sz w:val="28"/>
          <w:szCs w:val="28"/>
        </w:rPr>
        <w:t>, чем среди женщин: 76,9 и 103,7 случая на 100 тысяч контингента соответственно.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По кумулятивным данным (1987 - 01.01.2016) </w:t>
      </w:r>
      <w:r w:rsidRPr="004E35D4">
        <w:rPr>
          <w:b/>
          <w:sz w:val="28"/>
          <w:szCs w:val="28"/>
        </w:rPr>
        <w:t xml:space="preserve">14,3% </w:t>
      </w:r>
      <w:r w:rsidRPr="004E35D4">
        <w:rPr>
          <w:sz w:val="28"/>
          <w:szCs w:val="28"/>
        </w:rPr>
        <w:t>(</w:t>
      </w:r>
      <w:r w:rsidRPr="004E35D4">
        <w:rPr>
          <w:b/>
          <w:sz w:val="28"/>
          <w:szCs w:val="28"/>
        </w:rPr>
        <w:t>6</w:t>
      </w:r>
      <w:r w:rsidRPr="004E35D4">
        <w:rPr>
          <w:sz w:val="28"/>
          <w:szCs w:val="28"/>
        </w:rPr>
        <w:t xml:space="preserve"> человек) инфицированных вирусом иммунодефицита человека заразились парентеральным путем (при внутривенном введении наркотических веществ), удельный вес лиц, инфицирование которых произошло половым путем, составляет </w:t>
      </w:r>
      <w:r w:rsidRPr="004E35D4">
        <w:rPr>
          <w:b/>
          <w:sz w:val="28"/>
          <w:szCs w:val="28"/>
        </w:rPr>
        <w:t>83,3%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35</w:t>
      </w:r>
      <w:r w:rsidRPr="004E35D4">
        <w:rPr>
          <w:sz w:val="28"/>
          <w:szCs w:val="28"/>
        </w:rPr>
        <w:t xml:space="preserve"> человека).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lastRenderedPageBreak/>
        <w:t xml:space="preserve">С 1987 года по 01.01.2016 диагноз «ВИЧ-инфекция» подтверждён </w:t>
      </w:r>
      <w:r w:rsidRPr="004E35D4">
        <w:rPr>
          <w:b/>
          <w:sz w:val="28"/>
          <w:szCs w:val="28"/>
        </w:rPr>
        <w:t>1</w:t>
      </w:r>
      <w:r w:rsidRPr="004E35D4">
        <w:rPr>
          <w:sz w:val="28"/>
          <w:szCs w:val="28"/>
        </w:rPr>
        <w:t xml:space="preserve"> ребёнку (в стадии СПИД), рожденному         от ВИЧ-инфицированной матери. Всего по Витебскому району среди детей в возрастной группе от 0 до 14 лет зарегистрирован </w:t>
      </w:r>
      <w:r w:rsidRPr="004E35D4">
        <w:rPr>
          <w:b/>
          <w:sz w:val="28"/>
          <w:szCs w:val="28"/>
        </w:rPr>
        <w:t xml:space="preserve">1 </w:t>
      </w:r>
      <w:r w:rsidRPr="004E35D4">
        <w:rPr>
          <w:sz w:val="28"/>
          <w:szCs w:val="28"/>
        </w:rPr>
        <w:t>случай ВИЧ-инфекции.</w:t>
      </w:r>
    </w:p>
    <w:p w:rsidR="00E4271D" w:rsidRPr="004E35D4" w:rsidRDefault="00E4271D" w:rsidP="00E4271D">
      <w:pPr>
        <w:numPr>
          <w:ilvl w:val="0"/>
          <w:numId w:val="1"/>
        </w:numPr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Кумулятивное число случаев СПИДа на 01.01.2016 – </w:t>
      </w:r>
      <w:r w:rsidRPr="004E35D4">
        <w:rPr>
          <w:b/>
          <w:sz w:val="28"/>
          <w:szCs w:val="28"/>
        </w:rPr>
        <w:t>10</w:t>
      </w:r>
      <w:r w:rsidRPr="004E35D4">
        <w:rPr>
          <w:sz w:val="28"/>
          <w:szCs w:val="28"/>
        </w:rPr>
        <w:t xml:space="preserve">, за 2015 год данный диагноз не был установлен. Кумулятивное число случаев пре-СПИДа на 01.01.2016 – </w:t>
      </w:r>
      <w:r w:rsidRPr="004E35D4">
        <w:rPr>
          <w:b/>
          <w:sz w:val="28"/>
          <w:szCs w:val="28"/>
        </w:rPr>
        <w:t>12</w:t>
      </w:r>
      <w:r w:rsidRPr="004E35D4">
        <w:rPr>
          <w:sz w:val="28"/>
          <w:szCs w:val="28"/>
        </w:rPr>
        <w:t xml:space="preserve"> (за 2015 год – </w:t>
      </w:r>
      <w:r w:rsidRPr="004E35D4">
        <w:rPr>
          <w:b/>
          <w:sz w:val="28"/>
          <w:szCs w:val="28"/>
        </w:rPr>
        <w:t>0</w:t>
      </w:r>
      <w:r w:rsidRPr="004E35D4">
        <w:rPr>
          <w:sz w:val="28"/>
          <w:szCs w:val="28"/>
        </w:rPr>
        <w:t>).</w:t>
      </w:r>
    </w:p>
    <w:p w:rsidR="0071415C" w:rsidRDefault="0071415C" w:rsidP="0071415C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>Среди ВИЧ-инфицированных пациентов умер</w:t>
      </w:r>
      <w:r>
        <w:rPr>
          <w:sz w:val="28"/>
          <w:szCs w:val="28"/>
        </w:rPr>
        <w:t>ло 8</w:t>
      </w:r>
      <w:r w:rsidRPr="004E35D4">
        <w:rPr>
          <w:sz w:val="28"/>
          <w:szCs w:val="28"/>
        </w:rPr>
        <w:t xml:space="preserve"> чел. (в том числе в стадии СПИДа </w:t>
      </w:r>
      <w:r>
        <w:rPr>
          <w:b/>
          <w:sz w:val="28"/>
          <w:szCs w:val="28"/>
        </w:rPr>
        <w:t>5</w:t>
      </w:r>
      <w:r w:rsidRPr="004E35D4">
        <w:rPr>
          <w:b/>
          <w:sz w:val="28"/>
          <w:szCs w:val="28"/>
        </w:rPr>
        <w:t xml:space="preserve"> </w:t>
      </w:r>
      <w:r w:rsidRPr="004E35D4">
        <w:rPr>
          <w:sz w:val="28"/>
          <w:szCs w:val="28"/>
        </w:rPr>
        <w:t>чел.). За 2015 год умер</w:t>
      </w:r>
      <w:r>
        <w:rPr>
          <w:sz w:val="28"/>
          <w:szCs w:val="28"/>
        </w:rPr>
        <w:t>ших нет</w:t>
      </w:r>
      <w:r w:rsidRPr="004E35D4">
        <w:rPr>
          <w:sz w:val="28"/>
          <w:szCs w:val="28"/>
        </w:rPr>
        <w:t>.</w:t>
      </w:r>
    </w:p>
    <w:p w:rsidR="00E4271D" w:rsidRPr="004E35D4" w:rsidRDefault="00E4271D" w:rsidP="00E4271D">
      <w:pPr>
        <w:rPr>
          <w:sz w:val="28"/>
          <w:szCs w:val="28"/>
        </w:rPr>
      </w:pPr>
      <w:r w:rsidRPr="004E35D4">
        <w:rPr>
          <w:sz w:val="28"/>
          <w:szCs w:val="28"/>
        </w:rPr>
        <w:br w:type="page"/>
      </w:r>
    </w:p>
    <w:p w:rsidR="00E4271D" w:rsidRDefault="00E4271D" w:rsidP="00E4271D">
      <w:pPr>
        <w:pStyle w:val="1"/>
        <w:numPr>
          <w:ilvl w:val="0"/>
          <w:numId w:val="3"/>
        </w:numPr>
        <w:spacing w:before="0" w:after="240"/>
        <w:rPr>
          <w:color w:val="auto"/>
          <w:sz w:val="36"/>
        </w:rPr>
      </w:pPr>
      <w:r>
        <w:rPr>
          <w:color w:val="auto"/>
          <w:sz w:val="36"/>
        </w:rPr>
        <w:lastRenderedPageBreak/>
        <w:t>Эпидемическая ситуация по ВИЧ/СПИД в г. Витебске на 01.01.2016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По состоянию на 1 января 2016 года в г. Витебске зарегистрировано </w:t>
      </w:r>
      <w:r w:rsidRPr="004E35D4">
        <w:rPr>
          <w:b/>
          <w:sz w:val="28"/>
          <w:szCs w:val="28"/>
        </w:rPr>
        <w:t>355</w:t>
      </w:r>
      <w:r w:rsidRPr="004E35D4">
        <w:rPr>
          <w:sz w:val="28"/>
          <w:szCs w:val="28"/>
        </w:rPr>
        <w:t xml:space="preserve"> случаев ВИЧ-инфекции, количество людей, живущих с ВИЧ – </w:t>
      </w:r>
      <w:r w:rsidRPr="004E35D4">
        <w:rPr>
          <w:b/>
          <w:sz w:val="28"/>
          <w:szCs w:val="28"/>
        </w:rPr>
        <w:t>294</w:t>
      </w:r>
      <w:r w:rsidRPr="004E35D4">
        <w:rPr>
          <w:sz w:val="28"/>
          <w:szCs w:val="28"/>
        </w:rPr>
        <w:t xml:space="preserve">, показатель распространенности составляет </w:t>
      </w:r>
      <w:r w:rsidRPr="004E35D4">
        <w:rPr>
          <w:b/>
          <w:sz w:val="28"/>
          <w:szCs w:val="28"/>
        </w:rPr>
        <w:t>78,6</w:t>
      </w:r>
      <w:r w:rsidRPr="004E35D4">
        <w:rPr>
          <w:sz w:val="28"/>
          <w:szCs w:val="28"/>
        </w:rPr>
        <w:t xml:space="preserve"> на 100 тыс. населения. За 2015 год</w:t>
      </w:r>
      <w:r w:rsidR="00D374B8">
        <w:rPr>
          <w:sz w:val="28"/>
          <w:szCs w:val="28"/>
        </w:rPr>
        <w:t xml:space="preserve">         </w:t>
      </w:r>
      <w:r w:rsidRPr="004E35D4">
        <w:rPr>
          <w:sz w:val="28"/>
          <w:szCs w:val="28"/>
        </w:rPr>
        <w:t xml:space="preserve"> в г.Витебске выявлено </w:t>
      </w:r>
      <w:r w:rsidRPr="004E35D4">
        <w:rPr>
          <w:b/>
          <w:sz w:val="28"/>
          <w:szCs w:val="28"/>
        </w:rPr>
        <w:t>33</w:t>
      </w:r>
      <w:r w:rsidRPr="004E35D4">
        <w:rPr>
          <w:sz w:val="28"/>
          <w:szCs w:val="28"/>
        </w:rPr>
        <w:t xml:space="preserve"> ВИЧ – инфицированных </w:t>
      </w:r>
      <w:r w:rsidR="00D374B8">
        <w:rPr>
          <w:sz w:val="28"/>
          <w:szCs w:val="28"/>
        </w:rPr>
        <w:t>пациентов</w:t>
      </w:r>
      <w:r w:rsidRPr="004E35D4">
        <w:rPr>
          <w:sz w:val="28"/>
          <w:szCs w:val="28"/>
        </w:rPr>
        <w:t>(за 2014 год – 27).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>Распределение по возрастным группам населения случаев ВИЧ-инфекции, выявленных за весь период наблюдения в г. Витебске: дети до 14 лет –2,0% (7 случаев), 15-19 лет – 2,8%(10 случаев), 20-24 года – 15,8%        (56 случаев), 25-29 лет – 22,0% (78 случаев), 30-34 года –20,6% (73 случая), 35-39 лет – 15,2% (54 случая),</w:t>
      </w:r>
      <w:r>
        <w:rPr>
          <w:sz w:val="28"/>
          <w:szCs w:val="28"/>
        </w:rPr>
        <w:t xml:space="preserve">               </w:t>
      </w:r>
      <w:r w:rsidRPr="004E35D4">
        <w:rPr>
          <w:sz w:val="28"/>
          <w:szCs w:val="28"/>
        </w:rPr>
        <w:t xml:space="preserve"> 40 – 44 лет – 9,8% (34 случая), 45 лет и старше – 12,1% (43 случая).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>Распределение по возрастным группам населения случаев ВИЧ-инфекции, выявленных в г. Витебске за 2015 год: 20-24 года – 6,0% (2 случая), 25-29 лет –6,0% (2 случая), 30-34 года –27,3% (9 случаев), 35-39 лет – 15,2%                  (5 случаев), 40-44 лет – 15,2% (5 случаев), 45 лет и старше – 30,3% (10 случаев).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В целом по г. Витебску удельный вес женщин из общего числа ВИЧ-инфицированных составляет </w:t>
      </w:r>
      <w:r w:rsidRPr="004E35D4">
        <w:rPr>
          <w:b/>
          <w:sz w:val="28"/>
          <w:szCs w:val="28"/>
        </w:rPr>
        <w:t xml:space="preserve">39,2%                   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139</w:t>
      </w:r>
      <w:r w:rsidRPr="004E35D4">
        <w:rPr>
          <w:sz w:val="28"/>
          <w:szCs w:val="28"/>
        </w:rPr>
        <w:t xml:space="preserve"> чел.), мужчин – </w:t>
      </w:r>
      <w:r w:rsidRPr="004E35D4">
        <w:rPr>
          <w:b/>
          <w:sz w:val="28"/>
          <w:szCs w:val="28"/>
        </w:rPr>
        <w:t>60,8%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216</w:t>
      </w:r>
      <w:r w:rsidRPr="004E35D4">
        <w:rPr>
          <w:sz w:val="28"/>
          <w:szCs w:val="28"/>
        </w:rPr>
        <w:t xml:space="preserve"> чел.). Показатель распространенности ВИЧ-инфекции среди мужской части населения </w:t>
      </w:r>
      <w:r w:rsidRPr="004E35D4">
        <w:rPr>
          <w:b/>
          <w:sz w:val="28"/>
          <w:szCs w:val="28"/>
        </w:rPr>
        <w:t>в 1,7 раза выше</w:t>
      </w:r>
      <w:r w:rsidRPr="004E35D4">
        <w:rPr>
          <w:sz w:val="28"/>
          <w:szCs w:val="28"/>
        </w:rPr>
        <w:t xml:space="preserve">, чем среди женщин: </w:t>
      </w:r>
      <w:r w:rsidRPr="00D374B8">
        <w:rPr>
          <w:b/>
          <w:sz w:val="28"/>
          <w:szCs w:val="28"/>
        </w:rPr>
        <w:t>102,7</w:t>
      </w:r>
      <w:r w:rsidRPr="004E35D4">
        <w:rPr>
          <w:sz w:val="28"/>
          <w:szCs w:val="28"/>
        </w:rPr>
        <w:t xml:space="preserve"> и </w:t>
      </w:r>
      <w:r w:rsidRPr="00D374B8">
        <w:rPr>
          <w:b/>
          <w:sz w:val="28"/>
          <w:szCs w:val="28"/>
        </w:rPr>
        <w:t>59,5</w:t>
      </w:r>
      <w:r w:rsidRPr="004E35D4">
        <w:rPr>
          <w:sz w:val="28"/>
          <w:szCs w:val="28"/>
        </w:rPr>
        <w:t xml:space="preserve"> случаев на 100 тысяч контингента соответственно. За 2015 год удельный вес женщин – </w:t>
      </w:r>
      <w:r w:rsidRPr="004E35D4">
        <w:rPr>
          <w:b/>
          <w:sz w:val="28"/>
          <w:szCs w:val="28"/>
        </w:rPr>
        <w:t>42,4%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14</w:t>
      </w:r>
      <w:r w:rsidRPr="004E35D4">
        <w:rPr>
          <w:sz w:val="28"/>
          <w:szCs w:val="28"/>
        </w:rPr>
        <w:t xml:space="preserve"> чел.), мужчин – </w:t>
      </w:r>
      <w:r w:rsidRPr="004E35D4">
        <w:rPr>
          <w:b/>
          <w:sz w:val="28"/>
          <w:szCs w:val="28"/>
        </w:rPr>
        <w:t>57,6%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19</w:t>
      </w:r>
      <w:r w:rsidRPr="004E35D4">
        <w:rPr>
          <w:sz w:val="28"/>
          <w:szCs w:val="28"/>
        </w:rPr>
        <w:t xml:space="preserve"> чел.).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>Среди женщин распределение случаев ВИЧ-инфекции по возрастным группам за весь период наблюдения: дети до 14 лет –0,7% (1 случай), 15-19 лет – 2,9%(4 случая), 20-24 года – 21,6% (30 случаев), 25-29 лет – 20,1%                    (28 случаев), 30-34 года –18,0% (25 случаев), 35-39 лет – 17,3% (24 случая), 40 – 44 лет – 11,5% (16 случаев),           45 лет и старше – 7,9% (11 случаев).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lastRenderedPageBreak/>
        <w:t xml:space="preserve">Среди мужчин распределение случаев ВИЧ-инфекции по возрастным группам за весь период наблюдения: </w:t>
      </w:r>
      <w:r>
        <w:rPr>
          <w:sz w:val="28"/>
          <w:szCs w:val="28"/>
        </w:rPr>
        <w:t xml:space="preserve">        </w:t>
      </w:r>
      <w:r w:rsidRPr="004E35D4">
        <w:rPr>
          <w:sz w:val="28"/>
          <w:szCs w:val="28"/>
        </w:rPr>
        <w:t>дети до 14 лет –2,8% (6 случаев), 15-19 лет – 2,8%(6 случаев), 20-24 года – 12,0% (26 случаев), 25-29 лет – 23,1%         (50 случаев), 30-34 года –22,2% (48 случаев), 35-39 лет – 13,9% (30 случаев), 40 – 44 лет – 8,8% (19 случаев),            45 лет и старше – 14,4% (31 случай).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По кумулятивным данным (1987 - 01.01.2016) </w:t>
      </w:r>
      <w:r w:rsidRPr="004E35D4">
        <w:rPr>
          <w:b/>
          <w:sz w:val="28"/>
          <w:szCs w:val="28"/>
        </w:rPr>
        <w:t xml:space="preserve">23,4% </w:t>
      </w:r>
      <w:r w:rsidRPr="004E35D4">
        <w:rPr>
          <w:sz w:val="28"/>
          <w:szCs w:val="28"/>
        </w:rPr>
        <w:t>(</w:t>
      </w:r>
      <w:r w:rsidRPr="004E35D4">
        <w:rPr>
          <w:b/>
          <w:sz w:val="28"/>
          <w:szCs w:val="28"/>
        </w:rPr>
        <w:t>83</w:t>
      </w:r>
      <w:r w:rsidRPr="004E35D4">
        <w:rPr>
          <w:sz w:val="28"/>
          <w:szCs w:val="28"/>
        </w:rPr>
        <w:t xml:space="preserve"> человека) инфицированных вирусом иммунодефицита человека заразились парентеральным путем (при внутривенном введении наркотических веществ), удельный вес лиц, инфицирование которых произошло половым путем, составляет </w:t>
      </w:r>
      <w:r w:rsidRPr="004E35D4">
        <w:rPr>
          <w:b/>
          <w:sz w:val="28"/>
          <w:szCs w:val="28"/>
        </w:rPr>
        <w:t>73,8%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262</w:t>
      </w:r>
      <w:r w:rsidRPr="004E35D4">
        <w:rPr>
          <w:sz w:val="28"/>
          <w:szCs w:val="28"/>
        </w:rPr>
        <w:t xml:space="preserve"> человека). За 2015 год доля полового пути передачи ВИЧ составила </w:t>
      </w:r>
      <w:r w:rsidRPr="004E35D4">
        <w:rPr>
          <w:b/>
          <w:sz w:val="28"/>
          <w:szCs w:val="28"/>
        </w:rPr>
        <w:t>93,9%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 xml:space="preserve">31 </w:t>
      </w:r>
      <w:r w:rsidRPr="004E35D4">
        <w:rPr>
          <w:sz w:val="28"/>
          <w:szCs w:val="28"/>
        </w:rPr>
        <w:t xml:space="preserve">чел.), доля парентерального пути передачи </w:t>
      </w:r>
      <w:r w:rsidRPr="004E35D4">
        <w:rPr>
          <w:b/>
          <w:sz w:val="28"/>
          <w:szCs w:val="28"/>
        </w:rPr>
        <w:t>6,1%</w:t>
      </w:r>
      <w:r w:rsidRPr="004E35D4">
        <w:rPr>
          <w:sz w:val="28"/>
          <w:szCs w:val="28"/>
        </w:rPr>
        <w:t xml:space="preserve"> (</w:t>
      </w:r>
      <w:r w:rsidRPr="004E35D4">
        <w:rPr>
          <w:b/>
          <w:sz w:val="28"/>
          <w:szCs w:val="28"/>
        </w:rPr>
        <w:t>2</w:t>
      </w:r>
      <w:r w:rsidRPr="004E35D4">
        <w:rPr>
          <w:sz w:val="28"/>
          <w:szCs w:val="28"/>
        </w:rPr>
        <w:t xml:space="preserve"> чел.).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С 1987 года по 01.01.2016 диагноз «ВИЧ-инфекция» подтвержден </w:t>
      </w:r>
      <w:r w:rsidRPr="004E35D4">
        <w:rPr>
          <w:b/>
          <w:sz w:val="28"/>
          <w:szCs w:val="28"/>
        </w:rPr>
        <w:t>7</w:t>
      </w:r>
      <w:r w:rsidRPr="004E35D4">
        <w:rPr>
          <w:sz w:val="28"/>
          <w:szCs w:val="28"/>
        </w:rPr>
        <w:t xml:space="preserve"> детям, рожденным от ВИЧ-инфицированных матерей, из них </w:t>
      </w:r>
      <w:r w:rsidRPr="004E35D4">
        <w:rPr>
          <w:b/>
          <w:sz w:val="28"/>
          <w:szCs w:val="28"/>
        </w:rPr>
        <w:t>1</w:t>
      </w:r>
      <w:r w:rsidRPr="004E35D4">
        <w:rPr>
          <w:sz w:val="28"/>
          <w:szCs w:val="28"/>
        </w:rPr>
        <w:t xml:space="preserve"> умер в стадии СПИД. Всего по г. Витебску среди детей в возрастной группе от 0 до 14 лет зарегистрировано </w:t>
      </w:r>
      <w:r w:rsidRPr="004E35D4">
        <w:rPr>
          <w:b/>
          <w:sz w:val="28"/>
          <w:szCs w:val="28"/>
        </w:rPr>
        <w:t xml:space="preserve">7 </w:t>
      </w:r>
      <w:r w:rsidRPr="004E35D4">
        <w:rPr>
          <w:sz w:val="28"/>
          <w:szCs w:val="28"/>
        </w:rPr>
        <w:t>случаев ВИЧ-инфекции.</w:t>
      </w:r>
    </w:p>
    <w:p w:rsidR="00E4271D" w:rsidRPr="004E35D4" w:rsidRDefault="00E4271D" w:rsidP="00E4271D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Кумулятивное число случаев СПИДа на 01.01.2016 – </w:t>
      </w:r>
      <w:r w:rsidRPr="004E35D4">
        <w:rPr>
          <w:b/>
          <w:sz w:val="28"/>
          <w:szCs w:val="28"/>
        </w:rPr>
        <w:t>81</w:t>
      </w:r>
      <w:r w:rsidRPr="004E35D4">
        <w:rPr>
          <w:sz w:val="28"/>
          <w:szCs w:val="28"/>
        </w:rPr>
        <w:t xml:space="preserve">, в том числе за 2015 год данный диагноз установлен             </w:t>
      </w:r>
      <w:r w:rsidRPr="004E35D4">
        <w:rPr>
          <w:b/>
          <w:sz w:val="28"/>
          <w:szCs w:val="28"/>
        </w:rPr>
        <w:t>9</w:t>
      </w:r>
      <w:r w:rsidRPr="004E35D4">
        <w:rPr>
          <w:sz w:val="28"/>
          <w:szCs w:val="28"/>
        </w:rPr>
        <w:t xml:space="preserve"> пациентам. Кумулятивное число случаев пре - СПИДа на 01.01.2016 – </w:t>
      </w:r>
      <w:r w:rsidRPr="004E35D4">
        <w:rPr>
          <w:b/>
          <w:sz w:val="28"/>
          <w:szCs w:val="28"/>
        </w:rPr>
        <w:t xml:space="preserve">144 </w:t>
      </w:r>
      <w:r w:rsidRPr="004E35D4">
        <w:rPr>
          <w:sz w:val="28"/>
          <w:szCs w:val="28"/>
        </w:rPr>
        <w:t xml:space="preserve">(за 2015 год – </w:t>
      </w:r>
      <w:r w:rsidRPr="004E35D4">
        <w:rPr>
          <w:b/>
          <w:sz w:val="28"/>
          <w:szCs w:val="28"/>
        </w:rPr>
        <w:t>7</w:t>
      </w:r>
      <w:r w:rsidRPr="004E35D4">
        <w:rPr>
          <w:sz w:val="28"/>
          <w:szCs w:val="28"/>
        </w:rPr>
        <w:t>).</w:t>
      </w:r>
    </w:p>
    <w:p w:rsidR="00E4271D" w:rsidRDefault="00E4271D" w:rsidP="00E4271D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4E35D4">
        <w:rPr>
          <w:sz w:val="28"/>
          <w:szCs w:val="28"/>
        </w:rPr>
        <w:t xml:space="preserve">Среди ВИЧ-инфицированных пациентов умер </w:t>
      </w:r>
      <w:r w:rsidRPr="004E35D4">
        <w:rPr>
          <w:b/>
          <w:sz w:val="28"/>
          <w:szCs w:val="28"/>
        </w:rPr>
        <w:t>61</w:t>
      </w:r>
      <w:r w:rsidRPr="004E35D4">
        <w:rPr>
          <w:sz w:val="28"/>
          <w:szCs w:val="28"/>
        </w:rPr>
        <w:t xml:space="preserve"> чел. (в том числе в стадии СПИДа </w:t>
      </w:r>
      <w:r w:rsidRPr="004E35D4">
        <w:rPr>
          <w:b/>
          <w:sz w:val="28"/>
          <w:szCs w:val="28"/>
        </w:rPr>
        <w:t xml:space="preserve">40 </w:t>
      </w:r>
      <w:r w:rsidRPr="004E35D4">
        <w:rPr>
          <w:sz w:val="28"/>
          <w:szCs w:val="28"/>
        </w:rPr>
        <w:t>чел.). За 2015 год умерло</w:t>
      </w:r>
      <w:r>
        <w:rPr>
          <w:sz w:val="28"/>
          <w:szCs w:val="28"/>
        </w:rPr>
        <w:t xml:space="preserve">             </w:t>
      </w:r>
      <w:r w:rsidRPr="004E35D4">
        <w:rPr>
          <w:sz w:val="28"/>
          <w:szCs w:val="28"/>
        </w:rPr>
        <w:t xml:space="preserve"> </w:t>
      </w:r>
      <w:r w:rsidRPr="004E35D4">
        <w:rPr>
          <w:b/>
          <w:sz w:val="28"/>
          <w:szCs w:val="28"/>
        </w:rPr>
        <w:t>7</w:t>
      </w:r>
      <w:r w:rsidRPr="004E35D4">
        <w:rPr>
          <w:sz w:val="28"/>
          <w:szCs w:val="28"/>
        </w:rPr>
        <w:t xml:space="preserve"> чел., в том числе в стадии СПИДа – </w:t>
      </w:r>
      <w:r w:rsidRPr="004E35D4">
        <w:rPr>
          <w:b/>
          <w:sz w:val="28"/>
          <w:szCs w:val="28"/>
        </w:rPr>
        <w:t>6</w:t>
      </w:r>
      <w:r w:rsidRPr="004E35D4">
        <w:rPr>
          <w:sz w:val="28"/>
          <w:szCs w:val="28"/>
        </w:rPr>
        <w:t xml:space="preserve"> чел.</w:t>
      </w:r>
    </w:p>
    <w:p w:rsidR="00E4271D" w:rsidRDefault="00E4271D" w:rsidP="00E427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6CC0" w:rsidRDefault="00211A53" w:rsidP="00211A53">
      <w:pPr>
        <w:pStyle w:val="1"/>
        <w:numPr>
          <w:ilvl w:val="0"/>
          <w:numId w:val="3"/>
        </w:numPr>
        <w:rPr>
          <w:color w:val="auto"/>
          <w:sz w:val="36"/>
        </w:rPr>
      </w:pPr>
      <w:r w:rsidRPr="00211A53">
        <w:rPr>
          <w:color w:val="auto"/>
          <w:sz w:val="36"/>
        </w:rPr>
        <w:lastRenderedPageBreak/>
        <w:t>Диаграммы и таблицы</w:t>
      </w:r>
    </w:p>
    <w:p w:rsidR="00794E39" w:rsidRPr="00794E39" w:rsidRDefault="00794E39" w:rsidP="00794E39">
      <w:pPr>
        <w:spacing w:after="0"/>
        <w:ind w:left="360"/>
        <w:jc w:val="both"/>
        <w:rPr>
          <w:sz w:val="28"/>
        </w:rPr>
      </w:pPr>
      <w:r w:rsidRPr="00A62ED6">
        <w:rPr>
          <w:noProof/>
        </w:rPr>
        <w:drawing>
          <wp:inline distT="0" distB="0" distL="0" distR="0">
            <wp:extent cx="8590560" cy="4999512"/>
            <wp:effectExtent l="19050" t="0" r="20040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4E39" w:rsidRDefault="00794E39" w:rsidP="00794E39">
      <w:pPr>
        <w:spacing w:after="0"/>
        <w:rPr>
          <w:sz w:val="28"/>
        </w:rPr>
      </w:pPr>
      <w:r w:rsidRPr="00794E39">
        <w:rPr>
          <w:rFonts w:cs="Times New Roman"/>
          <w:bCs/>
          <w:sz w:val="28"/>
          <w:szCs w:val="28"/>
        </w:rPr>
        <w:t xml:space="preserve">Рисунок </w:t>
      </w:r>
      <w:r w:rsidR="00BB7003">
        <w:rPr>
          <w:rFonts w:cs="Times New Roman"/>
          <w:sz w:val="28"/>
          <w:szCs w:val="28"/>
        </w:rPr>
        <w:t>1</w:t>
      </w:r>
      <w:r w:rsidRPr="00794E39">
        <w:rPr>
          <w:rFonts w:cs="Times New Roman"/>
          <w:sz w:val="28"/>
          <w:szCs w:val="28"/>
        </w:rPr>
        <w:t xml:space="preserve"> </w:t>
      </w:r>
      <w:r w:rsidRPr="00794E39">
        <w:rPr>
          <w:rFonts w:cs="Times New Roman"/>
          <w:bCs/>
          <w:sz w:val="28"/>
          <w:szCs w:val="28"/>
        </w:rPr>
        <w:t>Распространённость ВИЧ-инфекции по Витебской области, г. Витебску и Витебскому району за 2011 и 2015 годы</w:t>
      </w:r>
      <w:r w:rsidRPr="00794E39">
        <w:rPr>
          <w:rFonts w:cs="Times New Roman"/>
          <w:bCs/>
          <w:sz w:val="28"/>
          <w:szCs w:val="28"/>
        </w:rPr>
        <w:br w:type="page"/>
      </w:r>
      <w:r w:rsidRPr="00043C8D">
        <w:rPr>
          <w:noProof/>
          <w:sz w:val="28"/>
        </w:rPr>
        <w:lastRenderedPageBreak/>
        <w:drawing>
          <wp:inline distT="0" distB="0" distL="0" distR="0">
            <wp:extent cx="9005817" cy="5569527"/>
            <wp:effectExtent l="19050" t="0" r="23883" b="0"/>
            <wp:docPr id="2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4E39" w:rsidRDefault="00794E39" w:rsidP="00794E39">
      <w:pPr>
        <w:spacing w:after="0"/>
        <w:rPr>
          <w:sz w:val="28"/>
        </w:rPr>
      </w:pPr>
      <w:r w:rsidRPr="007E0872">
        <w:rPr>
          <w:rFonts w:cs="Times New Roman"/>
          <w:bCs/>
          <w:sz w:val="28"/>
          <w:szCs w:val="28"/>
        </w:rPr>
        <w:t xml:space="preserve">Рисунок </w:t>
      </w:r>
      <w:r w:rsidR="00BB7003">
        <w:rPr>
          <w:rFonts w:cs="Times New Roman"/>
          <w:sz w:val="28"/>
          <w:szCs w:val="28"/>
        </w:rPr>
        <w:t>2</w:t>
      </w:r>
      <w:r w:rsidRPr="007E08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Заболеваем</w:t>
      </w:r>
      <w:r w:rsidRPr="007E0872">
        <w:rPr>
          <w:rFonts w:cs="Times New Roman"/>
          <w:bCs/>
          <w:sz w:val="28"/>
          <w:szCs w:val="28"/>
        </w:rPr>
        <w:t>ость ВИЧ-инфекци</w:t>
      </w:r>
      <w:r>
        <w:rPr>
          <w:rFonts w:cs="Times New Roman"/>
          <w:bCs/>
          <w:sz w:val="28"/>
          <w:szCs w:val="28"/>
        </w:rPr>
        <w:t>ей</w:t>
      </w:r>
      <w:r w:rsidRPr="007E0872">
        <w:rPr>
          <w:rFonts w:cs="Times New Roman"/>
          <w:bCs/>
          <w:sz w:val="28"/>
          <w:szCs w:val="28"/>
        </w:rPr>
        <w:t xml:space="preserve"> по Витебской области</w:t>
      </w:r>
      <w:r>
        <w:rPr>
          <w:rFonts w:cs="Times New Roman"/>
          <w:bCs/>
          <w:sz w:val="28"/>
          <w:szCs w:val="28"/>
        </w:rPr>
        <w:t>, г. Витебску и Витебскому району за 2011 - 2015 годы</w:t>
      </w:r>
      <w:r>
        <w:rPr>
          <w:rFonts w:cs="Times New Roman"/>
          <w:bCs/>
          <w:sz w:val="28"/>
          <w:szCs w:val="28"/>
        </w:rPr>
        <w:br w:type="page"/>
      </w:r>
    </w:p>
    <w:p w:rsidR="002C7BD0" w:rsidRDefault="002C7BD0" w:rsidP="002C7BD0">
      <w:pPr>
        <w:spacing w:after="0"/>
        <w:jc w:val="both"/>
        <w:rPr>
          <w:sz w:val="28"/>
        </w:rPr>
      </w:pPr>
      <w:r w:rsidRPr="002C7BD0">
        <w:rPr>
          <w:noProof/>
          <w:sz w:val="28"/>
        </w:rPr>
        <w:lastRenderedPageBreak/>
        <w:drawing>
          <wp:inline distT="0" distB="0" distL="0" distR="0">
            <wp:extent cx="9006452" cy="5640779"/>
            <wp:effectExtent l="19050" t="0" r="2324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52C1" w:rsidRPr="004A2875" w:rsidRDefault="00BB7003" w:rsidP="00A452C1">
      <w:pPr>
        <w:spacing w:after="0"/>
        <w:jc w:val="both"/>
        <w:rPr>
          <w:sz w:val="28"/>
        </w:rPr>
      </w:pPr>
      <w:r>
        <w:rPr>
          <w:rFonts w:cs="Times New Roman"/>
          <w:bCs/>
          <w:sz w:val="28"/>
          <w:szCs w:val="28"/>
        </w:rPr>
        <w:t>Рисунок 3</w:t>
      </w:r>
      <w:r w:rsidR="00A452C1" w:rsidRPr="004A2875">
        <w:rPr>
          <w:rFonts w:cs="Times New Roman"/>
          <w:bCs/>
          <w:sz w:val="28"/>
          <w:szCs w:val="28"/>
        </w:rPr>
        <w:t xml:space="preserve"> Многолетняя динамика регистрации случаев ВИЧ-инфекции в</w:t>
      </w:r>
      <w:r w:rsidR="00A452C1">
        <w:rPr>
          <w:rFonts w:cs="Times New Roman"/>
          <w:bCs/>
          <w:sz w:val="28"/>
          <w:szCs w:val="28"/>
        </w:rPr>
        <w:t xml:space="preserve"> </w:t>
      </w:r>
      <w:r w:rsidR="00A452C1" w:rsidRPr="004A2875">
        <w:rPr>
          <w:rFonts w:cs="Times New Roman"/>
          <w:bCs/>
          <w:sz w:val="28"/>
          <w:szCs w:val="28"/>
        </w:rPr>
        <w:t>Витебск</w:t>
      </w:r>
      <w:r w:rsidR="00A452C1">
        <w:rPr>
          <w:rFonts w:cs="Times New Roman"/>
          <w:bCs/>
          <w:sz w:val="28"/>
          <w:szCs w:val="28"/>
        </w:rPr>
        <w:t>ом районе</w:t>
      </w:r>
      <w:r w:rsidR="00A452C1" w:rsidRPr="004A2875">
        <w:rPr>
          <w:rFonts w:cs="Times New Roman"/>
          <w:bCs/>
          <w:sz w:val="28"/>
          <w:szCs w:val="28"/>
        </w:rPr>
        <w:t xml:space="preserve"> за период 200</w:t>
      </w:r>
      <w:r w:rsidR="00A452C1">
        <w:rPr>
          <w:rFonts w:cs="Times New Roman"/>
          <w:bCs/>
          <w:sz w:val="28"/>
          <w:szCs w:val="28"/>
        </w:rPr>
        <w:t>0-</w:t>
      </w:r>
      <w:r w:rsidR="00A452C1" w:rsidRPr="004A2875">
        <w:rPr>
          <w:rFonts w:cs="Times New Roman"/>
          <w:bCs/>
          <w:sz w:val="28"/>
          <w:szCs w:val="28"/>
        </w:rPr>
        <w:t>2015</w:t>
      </w:r>
      <w:r w:rsidR="00A452C1">
        <w:rPr>
          <w:rFonts w:cs="Times New Roman"/>
          <w:bCs/>
          <w:sz w:val="28"/>
          <w:szCs w:val="28"/>
        </w:rPr>
        <w:t xml:space="preserve"> годы</w:t>
      </w:r>
      <w:r w:rsidR="00A452C1" w:rsidRPr="004A2875">
        <w:rPr>
          <w:sz w:val="28"/>
        </w:rPr>
        <w:br w:type="page"/>
      </w:r>
    </w:p>
    <w:p w:rsidR="002C7BD0" w:rsidRDefault="00A452C1" w:rsidP="002C7BD0">
      <w:pPr>
        <w:spacing w:after="0"/>
        <w:jc w:val="both"/>
        <w:rPr>
          <w:sz w:val="28"/>
        </w:rPr>
      </w:pPr>
      <w:r w:rsidRPr="00A452C1">
        <w:rPr>
          <w:noProof/>
          <w:sz w:val="28"/>
        </w:rPr>
        <w:lastRenderedPageBreak/>
        <w:drawing>
          <wp:inline distT="0" distB="0" distL="0" distR="0">
            <wp:extent cx="9239068" cy="5355771"/>
            <wp:effectExtent l="19050" t="0" r="1923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7003" w:rsidRDefault="00A452C1" w:rsidP="00BB7003">
      <w:pPr>
        <w:spacing w:after="0"/>
        <w:jc w:val="both"/>
        <w:rPr>
          <w:rFonts w:cs="Times New Roman"/>
          <w:bCs/>
          <w:sz w:val="28"/>
          <w:szCs w:val="28"/>
        </w:rPr>
      </w:pPr>
      <w:r w:rsidRPr="004A2875">
        <w:rPr>
          <w:rFonts w:cs="Times New Roman"/>
          <w:bCs/>
          <w:sz w:val="28"/>
          <w:szCs w:val="28"/>
        </w:rPr>
        <w:t xml:space="preserve">Рисунок </w:t>
      </w:r>
      <w:r w:rsidR="00BB7003">
        <w:rPr>
          <w:rFonts w:cs="Times New Roman"/>
          <w:bCs/>
          <w:sz w:val="28"/>
          <w:szCs w:val="28"/>
        </w:rPr>
        <w:t>4</w:t>
      </w:r>
      <w:r w:rsidRPr="004A2875">
        <w:rPr>
          <w:rFonts w:cs="Times New Roman"/>
          <w:bCs/>
          <w:sz w:val="28"/>
          <w:szCs w:val="28"/>
        </w:rPr>
        <w:t xml:space="preserve"> Многолетняя динамика</w:t>
      </w:r>
      <w:r>
        <w:rPr>
          <w:rFonts w:cs="Times New Roman"/>
          <w:bCs/>
          <w:sz w:val="28"/>
          <w:szCs w:val="28"/>
        </w:rPr>
        <w:t xml:space="preserve"> и эпидемическая тенденция</w:t>
      </w:r>
      <w:r w:rsidRPr="004A2875">
        <w:rPr>
          <w:rFonts w:cs="Times New Roman"/>
          <w:bCs/>
          <w:sz w:val="28"/>
          <w:szCs w:val="28"/>
        </w:rPr>
        <w:t xml:space="preserve"> заболеваемости В</w:t>
      </w:r>
      <w:r>
        <w:rPr>
          <w:rFonts w:cs="Times New Roman"/>
          <w:bCs/>
          <w:sz w:val="28"/>
          <w:szCs w:val="28"/>
        </w:rPr>
        <w:t xml:space="preserve">ИЧ-инфекцией населения </w:t>
      </w:r>
      <w:r w:rsidR="00794E39">
        <w:rPr>
          <w:rFonts w:cs="Times New Roman"/>
          <w:bCs/>
          <w:sz w:val="28"/>
          <w:szCs w:val="28"/>
        </w:rPr>
        <w:t xml:space="preserve">                           </w:t>
      </w:r>
      <w:r>
        <w:rPr>
          <w:rFonts w:cs="Times New Roman"/>
          <w:bCs/>
          <w:sz w:val="28"/>
          <w:szCs w:val="28"/>
        </w:rPr>
        <w:t>в</w:t>
      </w:r>
      <w:r w:rsidRPr="004A2875">
        <w:rPr>
          <w:rFonts w:cs="Times New Roman"/>
          <w:bCs/>
          <w:sz w:val="28"/>
          <w:szCs w:val="28"/>
        </w:rPr>
        <w:t xml:space="preserve"> Витебск</w:t>
      </w:r>
      <w:r>
        <w:rPr>
          <w:rFonts w:cs="Times New Roman"/>
          <w:bCs/>
          <w:sz w:val="28"/>
          <w:szCs w:val="28"/>
        </w:rPr>
        <w:t>ом районе</w:t>
      </w:r>
      <w:r w:rsidRPr="004A2875">
        <w:rPr>
          <w:rFonts w:cs="Times New Roman"/>
          <w:bCs/>
          <w:sz w:val="28"/>
          <w:szCs w:val="28"/>
        </w:rPr>
        <w:t xml:space="preserve"> за период 200</w:t>
      </w:r>
      <w:r>
        <w:rPr>
          <w:rFonts w:cs="Times New Roman"/>
          <w:bCs/>
          <w:sz w:val="28"/>
          <w:szCs w:val="28"/>
        </w:rPr>
        <w:t>0</w:t>
      </w:r>
      <w:r w:rsidRPr="004A2875">
        <w:rPr>
          <w:rFonts w:cs="Times New Roman"/>
          <w:bCs/>
          <w:sz w:val="28"/>
          <w:szCs w:val="28"/>
        </w:rPr>
        <w:t>-2015</w:t>
      </w:r>
      <w:r>
        <w:rPr>
          <w:rFonts w:cs="Times New Roman"/>
          <w:bCs/>
          <w:sz w:val="28"/>
          <w:szCs w:val="28"/>
        </w:rPr>
        <w:t xml:space="preserve"> </w:t>
      </w:r>
      <w:r w:rsidRPr="004A2875">
        <w:rPr>
          <w:rFonts w:cs="Times New Roman"/>
          <w:bCs/>
          <w:sz w:val="28"/>
          <w:szCs w:val="28"/>
        </w:rPr>
        <w:t>г</w:t>
      </w:r>
      <w:r>
        <w:rPr>
          <w:rFonts w:cs="Times New Roman"/>
          <w:bCs/>
          <w:sz w:val="28"/>
          <w:szCs w:val="28"/>
        </w:rPr>
        <w:t>оды</w:t>
      </w:r>
      <w:r>
        <w:rPr>
          <w:rFonts w:cs="Times New Roman"/>
          <w:bCs/>
          <w:sz w:val="28"/>
          <w:szCs w:val="28"/>
        </w:rPr>
        <w:br w:type="page"/>
      </w:r>
    </w:p>
    <w:p w:rsidR="00794E39" w:rsidRDefault="00794E39" w:rsidP="00BB7003">
      <w:pPr>
        <w:spacing w:after="0"/>
        <w:rPr>
          <w:sz w:val="28"/>
        </w:rPr>
      </w:pPr>
      <w:r w:rsidRPr="00453FBA">
        <w:rPr>
          <w:noProof/>
          <w:sz w:val="28"/>
        </w:rPr>
        <w:lastRenderedPageBreak/>
        <w:drawing>
          <wp:inline distT="0" distB="0" distL="0" distR="0">
            <wp:extent cx="9098280" cy="5517931"/>
            <wp:effectExtent l="19050" t="0" r="26670" b="6569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4E39" w:rsidRDefault="00BB7003" w:rsidP="00794E39">
      <w:pPr>
        <w:spacing w:after="0"/>
        <w:rPr>
          <w:sz w:val="28"/>
        </w:rPr>
      </w:pPr>
      <w:r>
        <w:rPr>
          <w:sz w:val="28"/>
        </w:rPr>
        <w:t>Рисунок 5</w:t>
      </w:r>
      <w:r w:rsidR="00794E39">
        <w:rPr>
          <w:sz w:val="28"/>
        </w:rPr>
        <w:t xml:space="preserve"> Распределение случаев ВИЧ-инфекции в Витебском районе по причинам заражения</w:t>
      </w:r>
      <w:r w:rsidR="00794E39">
        <w:rPr>
          <w:sz w:val="28"/>
        </w:rPr>
        <w:br w:type="page"/>
      </w:r>
      <w:r w:rsidR="00794E39" w:rsidRPr="004B0575">
        <w:rPr>
          <w:noProof/>
          <w:sz w:val="28"/>
        </w:rPr>
        <w:lastRenderedPageBreak/>
        <w:drawing>
          <wp:inline distT="0" distB="0" distL="0" distR="0">
            <wp:extent cx="8935763" cy="5560782"/>
            <wp:effectExtent l="19050" t="0" r="17737" b="1818"/>
            <wp:docPr id="3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4E39" w:rsidRDefault="00794E39" w:rsidP="00794E39">
      <w:pPr>
        <w:spacing w:after="0"/>
        <w:rPr>
          <w:sz w:val="28"/>
        </w:rPr>
      </w:pPr>
      <w:r>
        <w:rPr>
          <w:sz w:val="28"/>
        </w:rPr>
        <w:t xml:space="preserve">Рисунок </w:t>
      </w:r>
      <w:r w:rsidR="00BB7003">
        <w:rPr>
          <w:sz w:val="28"/>
        </w:rPr>
        <w:t>6</w:t>
      </w:r>
      <w:r>
        <w:rPr>
          <w:sz w:val="28"/>
        </w:rPr>
        <w:t xml:space="preserve"> Распределение случаев ВИЧ-инфекции в Витебском районе по причинам заражения на 01.01.2016</w:t>
      </w:r>
      <w:r>
        <w:rPr>
          <w:sz w:val="28"/>
        </w:rPr>
        <w:br w:type="page"/>
      </w:r>
      <w:r w:rsidRPr="00583D5D">
        <w:rPr>
          <w:noProof/>
          <w:sz w:val="28"/>
        </w:rPr>
        <w:lastRenderedPageBreak/>
        <w:drawing>
          <wp:inline distT="0" distB="0" distL="0" distR="0">
            <wp:extent cx="9070359" cy="5560667"/>
            <wp:effectExtent l="19050" t="0" r="16491" b="1933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94E39" w:rsidRDefault="00BB7003" w:rsidP="00794E39">
      <w:pPr>
        <w:spacing w:after="0"/>
        <w:jc w:val="both"/>
        <w:rPr>
          <w:sz w:val="28"/>
        </w:rPr>
      </w:pPr>
      <w:r>
        <w:rPr>
          <w:sz w:val="28"/>
        </w:rPr>
        <w:t>Рисунок 7</w:t>
      </w:r>
      <w:r w:rsidR="00794E39">
        <w:rPr>
          <w:sz w:val="28"/>
        </w:rPr>
        <w:t xml:space="preserve"> Многолетняя динамика распространенности ВИЧ-инфекции в Витебском районе по половому признаку</w:t>
      </w:r>
      <w:r w:rsidR="00794E39">
        <w:rPr>
          <w:sz w:val="28"/>
        </w:rPr>
        <w:br w:type="page"/>
      </w:r>
    </w:p>
    <w:p w:rsidR="00794E39" w:rsidRDefault="00794E39" w:rsidP="00794E39">
      <w:pPr>
        <w:spacing w:after="0"/>
        <w:rPr>
          <w:sz w:val="28"/>
        </w:rPr>
      </w:pPr>
      <w:r w:rsidRPr="00D10161">
        <w:rPr>
          <w:noProof/>
          <w:sz w:val="28"/>
        </w:rPr>
        <w:lastRenderedPageBreak/>
        <w:drawing>
          <wp:inline distT="0" distB="0" distL="0" distR="0">
            <wp:extent cx="9056711" cy="5363570"/>
            <wp:effectExtent l="19050" t="0" r="11089" b="8530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94E39" w:rsidRDefault="00BB7003" w:rsidP="00794E39">
      <w:pPr>
        <w:spacing w:after="0"/>
        <w:jc w:val="both"/>
        <w:rPr>
          <w:sz w:val="28"/>
        </w:rPr>
      </w:pPr>
      <w:r>
        <w:rPr>
          <w:sz w:val="28"/>
        </w:rPr>
        <w:t>Рисунок 8</w:t>
      </w:r>
      <w:r w:rsidR="00794E39">
        <w:rPr>
          <w:sz w:val="28"/>
        </w:rPr>
        <w:t xml:space="preserve"> Распределение случаев ВИЧ-инфекции по возрастным группам среди мужского населения в Витебском районе на 01.01.2016</w:t>
      </w:r>
      <w:r w:rsidR="00794E39">
        <w:rPr>
          <w:sz w:val="28"/>
        </w:rPr>
        <w:br w:type="page"/>
      </w:r>
    </w:p>
    <w:p w:rsidR="00794E39" w:rsidRDefault="00794E39" w:rsidP="00794E39">
      <w:pPr>
        <w:spacing w:after="0"/>
        <w:jc w:val="center"/>
        <w:rPr>
          <w:sz w:val="28"/>
        </w:rPr>
      </w:pPr>
      <w:r w:rsidRPr="00D86674">
        <w:rPr>
          <w:noProof/>
          <w:sz w:val="28"/>
        </w:rPr>
        <w:lastRenderedPageBreak/>
        <w:drawing>
          <wp:inline distT="0" distB="0" distL="0" distR="0">
            <wp:extent cx="9089712" cy="5445457"/>
            <wp:effectExtent l="19050" t="0" r="16188" b="2843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94E39" w:rsidRDefault="00BB7003" w:rsidP="00794E39">
      <w:pPr>
        <w:spacing w:after="0"/>
        <w:rPr>
          <w:sz w:val="28"/>
        </w:rPr>
      </w:pPr>
      <w:r>
        <w:rPr>
          <w:sz w:val="28"/>
        </w:rPr>
        <w:t>Рисунок 9</w:t>
      </w:r>
      <w:r w:rsidR="00794E39">
        <w:rPr>
          <w:sz w:val="28"/>
        </w:rPr>
        <w:t xml:space="preserve"> Распределение случаев ВИЧ-инфекции по возрастным группам среди женского населения в Витебском районе на 01.01.2016</w:t>
      </w:r>
      <w:r w:rsidR="00794E39">
        <w:rPr>
          <w:sz w:val="28"/>
        </w:rPr>
        <w:br w:type="page"/>
      </w:r>
      <w:r w:rsidR="00794E39" w:rsidRPr="0020397B">
        <w:rPr>
          <w:noProof/>
          <w:sz w:val="28"/>
        </w:rPr>
        <w:lastRenderedPageBreak/>
        <w:drawing>
          <wp:inline distT="0" distB="0" distL="0" distR="0">
            <wp:extent cx="8974825" cy="5445457"/>
            <wp:effectExtent l="19050" t="0" r="16775" b="2843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4E39" w:rsidRDefault="00794E39" w:rsidP="00794E39">
      <w:pPr>
        <w:spacing w:after="0"/>
        <w:jc w:val="both"/>
        <w:rPr>
          <w:sz w:val="28"/>
        </w:rPr>
      </w:pPr>
      <w:r>
        <w:rPr>
          <w:sz w:val="28"/>
        </w:rPr>
        <w:t>Рисунок 1</w:t>
      </w:r>
      <w:r w:rsidR="00BB7003">
        <w:rPr>
          <w:sz w:val="28"/>
        </w:rPr>
        <w:t>0</w:t>
      </w:r>
      <w:r>
        <w:rPr>
          <w:sz w:val="28"/>
        </w:rPr>
        <w:t xml:space="preserve"> Распределение случаев ВИЧ-инфекции по социальным группам населения в Витебском районе за период 2011-2015 годы</w:t>
      </w:r>
      <w:r>
        <w:rPr>
          <w:sz w:val="28"/>
        </w:rPr>
        <w:br w:type="page"/>
      </w:r>
    </w:p>
    <w:p w:rsidR="00794E39" w:rsidRDefault="00794E39" w:rsidP="00794E39">
      <w:pPr>
        <w:spacing w:after="0"/>
        <w:rPr>
          <w:sz w:val="28"/>
        </w:rPr>
      </w:pPr>
      <w:r w:rsidRPr="00904265">
        <w:rPr>
          <w:noProof/>
          <w:sz w:val="28"/>
        </w:rPr>
        <w:lastRenderedPageBreak/>
        <w:drawing>
          <wp:inline distT="0" distB="0" distL="0" distR="0">
            <wp:extent cx="8958695" cy="5545776"/>
            <wp:effectExtent l="19050" t="0" r="13855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94E39" w:rsidRDefault="00BB7003" w:rsidP="00794E39">
      <w:pPr>
        <w:spacing w:after="0"/>
        <w:jc w:val="both"/>
        <w:rPr>
          <w:sz w:val="28"/>
        </w:rPr>
      </w:pPr>
      <w:r>
        <w:rPr>
          <w:sz w:val="28"/>
        </w:rPr>
        <w:t>Рисунок 11</w:t>
      </w:r>
      <w:r w:rsidR="00794E39">
        <w:rPr>
          <w:sz w:val="28"/>
        </w:rPr>
        <w:t xml:space="preserve"> Регистрация манифестных стадий ВИЧ-инфекции в Витебском районе за период 2011-2015 годы</w:t>
      </w:r>
      <w:r w:rsidR="00794E39">
        <w:rPr>
          <w:sz w:val="28"/>
        </w:rPr>
        <w:br w:type="page"/>
      </w:r>
    </w:p>
    <w:p w:rsidR="00273A56" w:rsidRDefault="00273A56" w:rsidP="002C7BD0">
      <w:pPr>
        <w:spacing w:after="0"/>
        <w:jc w:val="center"/>
        <w:rPr>
          <w:sz w:val="28"/>
        </w:rPr>
      </w:pPr>
      <w:r w:rsidRPr="00273A56">
        <w:rPr>
          <w:noProof/>
          <w:sz w:val="28"/>
        </w:rPr>
        <w:lastRenderedPageBreak/>
        <w:drawing>
          <wp:inline distT="0" distB="0" distL="0" distR="0">
            <wp:extent cx="8958695" cy="5498275"/>
            <wp:effectExtent l="19050" t="0" r="13855" b="7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3A56" w:rsidRPr="004A2875" w:rsidRDefault="00273A56" w:rsidP="002C7BD0">
      <w:pPr>
        <w:spacing w:after="0"/>
        <w:jc w:val="both"/>
        <w:rPr>
          <w:sz w:val="28"/>
        </w:rPr>
      </w:pPr>
      <w:r>
        <w:rPr>
          <w:rFonts w:cs="Times New Roman"/>
          <w:bCs/>
          <w:sz w:val="28"/>
          <w:szCs w:val="28"/>
        </w:rPr>
        <w:t xml:space="preserve">Рисунок </w:t>
      </w:r>
      <w:r w:rsidR="00BB7003">
        <w:rPr>
          <w:rFonts w:cs="Times New Roman"/>
          <w:bCs/>
          <w:sz w:val="28"/>
          <w:szCs w:val="28"/>
        </w:rPr>
        <w:t>12</w:t>
      </w:r>
      <w:r w:rsidRPr="004A2875">
        <w:rPr>
          <w:rFonts w:cs="Times New Roman"/>
          <w:bCs/>
          <w:sz w:val="28"/>
          <w:szCs w:val="28"/>
        </w:rPr>
        <w:t xml:space="preserve"> Многолетняя динамика регистрации случаев ВИЧ-инфекции в</w:t>
      </w:r>
      <w:r>
        <w:rPr>
          <w:rFonts w:cs="Times New Roman"/>
          <w:bCs/>
          <w:sz w:val="28"/>
          <w:szCs w:val="28"/>
        </w:rPr>
        <w:t xml:space="preserve"> г.</w:t>
      </w:r>
      <w:r w:rsidRPr="004A2875">
        <w:rPr>
          <w:rFonts w:cs="Times New Roman"/>
          <w:bCs/>
          <w:sz w:val="28"/>
          <w:szCs w:val="28"/>
        </w:rPr>
        <w:t xml:space="preserve"> Витебск</w:t>
      </w:r>
      <w:r>
        <w:rPr>
          <w:rFonts w:cs="Times New Roman"/>
          <w:bCs/>
          <w:sz w:val="28"/>
          <w:szCs w:val="28"/>
        </w:rPr>
        <w:t>е</w:t>
      </w:r>
      <w:r w:rsidRPr="004A2875">
        <w:rPr>
          <w:rFonts w:cs="Times New Roman"/>
          <w:bCs/>
          <w:sz w:val="28"/>
          <w:szCs w:val="28"/>
        </w:rPr>
        <w:t xml:space="preserve"> за период 200</w:t>
      </w:r>
      <w:r>
        <w:rPr>
          <w:rFonts w:cs="Times New Roman"/>
          <w:bCs/>
          <w:sz w:val="28"/>
          <w:szCs w:val="28"/>
        </w:rPr>
        <w:t>0-</w:t>
      </w:r>
      <w:r w:rsidRPr="004A2875">
        <w:rPr>
          <w:rFonts w:cs="Times New Roman"/>
          <w:bCs/>
          <w:sz w:val="28"/>
          <w:szCs w:val="28"/>
        </w:rPr>
        <w:t>2015</w:t>
      </w:r>
      <w:r>
        <w:rPr>
          <w:rFonts w:cs="Times New Roman"/>
          <w:bCs/>
          <w:sz w:val="28"/>
          <w:szCs w:val="28"/>
        </w:rPr>
        <w:t xml:space="preserve"> годы</w:t>
      </w:r>
      <w:r w:rsidRPr="004A2875">
        <w:rPr>
          <w:sz w:val="28"/>
        </w:rPr>
        <w:br w:type="page"/>
      </w:r>
    </w:p>
    <w:p w:rsidR="009D04BE" w:rsidRDefault="003E02A1" w:rsidP="009D04BE">
      <w:pPr>
        <w:spacing w:after="0"/>
        <w:rPr>
          <w:sz w:val="28"/>
        </w:rPr>
      </w:pPr>
      <w:r w:rsidRPr="003E02A1">
        <w:rPr>
          <w:noProof/>
          <w:sz w:val="28"/>
        </w:rPr>
        <w:lastRenderedPageBreak/>
        <w:drawing>
          <wp:inline distT="0" distB="0" distL="0" distR="0">
            <wp:extent cx="9089712" cy="5336275"/>
            <wp:effectExtent l="19050" t="0" r="1618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62ED6" w:rsidRDefault="003E02A1" w:rsidP="00A62ED6">
      <w:pPr>
        <w:spacing w:after="0"/>
        <w:jc w:val="both"/>
        <w:rPr>
          <w:rFonts w:cs="Times New Roman"/>
          <w:bCs/>
          <w:sz w:val="28"/>
          <w:szCs w:val="28"/>
        </w:rPr>
      </w:pPr>
      <w:r w:rsidRPr="004A2875">
        <w:rPr>
          <w:rFonts w:cs="Times New Roman"/>
          <w:bCs/>
          <w:sz w:val="28"/>
          <w:szCs w:val="28"/>
        </w:rPr>
        <w:t xml:space="preserve">Рисунок </w:t>
      </w:r>
      <w:r w:rsidR="00BB7003">
        <w:rPr>
          <w:rFonts w:cs="Times New Roman"/>
          <w:bCs/>
          <w:sz w:val="28"/>
          <w:szCs w:val="28"/>
        </w:rPr>
        <w:t>13</w:t>
      </w:r>
      <w:r w:rsidRPr="004A2875">
        <w:rPr>
          <w:rFonts w:cs="Times New Roman"/>
          <w:bCs/>
          <w:sz w:val="28"/>
          <w:szCs w:val="28"/>
        </w:rPr>
        <w:t xml:space="preserve"> Многолетняя динамика</w:t>
      </w:r>
      <w:r>
        <w:rPr>
          <w:rFonts w:cs="Times New Roman"/>
          <w:bCs/>
          <w:sz w:val="28"/>
          <w:szCs w:val="28"/>
        </w:rPr>
        <w:t xml:space="preserve"> и эпидемическая тенденция</w:t>
      </w:r>
      <w:r w:rsidRPr="004A2875">
        <w:rPr>
          <w:rFonts w:cs="Times New Roman"/>
          <w:bCs/>
          <w:sz w:val="28"/>
          <w:szCs w:val="28"/>
        </w:rPr>
        <w:t xml:space="preserve"> заболеваемости В</w:t>
      </w:r>
      <w:r>
        <w:rPr>
          <w:rFonts w:cs="Times New Roman"/>
          <w:bCs/>
          <w:sz w:val="28"/>
          <w:szCs w:val="28"/>
        </w:rPr>
        <w:t>ИЧ-инфекцией населения г. Витебска</w:t>
      </w:r>
      <w:r w:rsidRPr="004A2875">
        <w:rPr>
          <w:rFonts w:cs="Times New Roman"/>
          <w:bCs/>
          <w:sz w:val="28"/>
          <w:szCs w:val="28"/>
        </w:rPr>
        <w:t xml:space="preserve">  за период 200</w:t>
      </w:r>
      <w:r>
        <w:rPr>
          <w:rFonts w:cs="Times New Roman"/>
          <w:bCs/>
          <w:sz w:val="28"/>
          <w:szCs w:val="28"/>
        </w:rPr>
        <w:t>0</w:t>
      </w:r>
      <w:r w:rsidRPr="004A2875">
        <w:rPr>
          <w:rFonts w:cs="Times New Roman"/>
          <w:bCs/>
          <w:sz w:val="28"/>
          <w:szCs w:val="28"/>
        </w:rPr>
        <w:t>-2015г</w:t>
      </w:r>
      <w:r>
        <w:rPr>
          <w:rFonts w:cs="Times New Roman"/>
          <w:bCs/>
          <w:sz w:val="28"/>
          <w:szCs w:val="28"/>
        </w:rPr>
        <w:t>оды</w:t>
      </w:r>
      <w:r w:rsidR="00A62ED6">
        <w:rPr>
          <w:rFonts w:cs="Times New Roman"/>
          <w:bCs/>
          <w:sz w:val="28"/>
          <w:szCs w:val="28"/>
        </w:rPr>
        <w:br w:type="page"/>
      </w:r>
    </w:p>
    <w:p w:rsidR="009D04BE" w:rsidRDefault="004B0575" w:rsidP="009D04BE">
      <w:pPr>
        <w:spacing w:after="0"/>
        <w:rPr>
          <w:sz w:val="28"/>
        </w:rPr>
      </w:pPr>
      <w:r w:rsidRPr="004B0575">
        <w:rPr>
          <w:noProof/>
          <w:sz w:val="28"/>
        </w:rPr>
        <w:lastRenderedPageBreak/>
        <w:drawing>
          <wp:inline distT="0" distB="0" distL="0" distR="0">
            <wp:extent cx="9087594" cy="5557607"/>
            <wp:effectExtent l="19050" t="0" r="18306" b="4993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B0575" w:rsidRDefault="004B0575" w:rsidP="004B0575">
      <w:pPr>
        <w:spacing w:after="0"/>
        <w:jc w:val="both"/>
        <w:rPr>
          <w:sz w:val="28"/>
        </w:rPr>
      </w:pPr>
      <w:r>
        <w:rPr>
          <w:sz w:val="28"/>
        </w:rPr>
        <w:t xml:space="preserve">Рисунок </w:t>
      </w:r>
      <w:r w:rsidR="00BB7003">
        <w:rPr>
          <w:sz w:val="28"/>
        </w:rPr>
        <w:t>14</w:t>
      </w:r>
      <w:r>
        <w:rPr>
          <w:sz w:val="28"/>
        </w:rPr>
        <w:t xml:space="preserve"> Распределение случаев ВИЧ-инфекции в г. Витебске по причинам заражения</w:t>
      </w:r>
      <w:r>
        <w:rPr>
          <w:sz w:val="28"/>
        </w:rPr>
        <w:br w:type="page"/>
      </w:r>
    </w:p>
    <w:p w:rsidR="004B0575" w:rsidRDefault="00F86A0C" w:rsidP="00547784">
      <w:pPr>
        <w:spacing w:after="0"/>
        <w:jc w:val="center"/>
        <w:rPr>
          <w:sz w:val="28"/>
        </w:rPr>
      </w:pPr>
      <w:r w:rsidRPr="00F86A0C">
        <w:rPr>
          <w:noProof/>
          <w:sz w:val="28"/>
        </w:rPr>
        <w:lastRenderedPageBreak/>
        <w:drawing>
          <wp:inline distT="0" distB="0" distL="0" distR="0">
            <wp:extent cx="8919998" cy="5640245"/>
            <wp:effectExtent l="19050" t="0" r="14452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D13AF" w:rsidRDefault="00BB7003" w:rsidP="008D13AF">
      <w:pPr>
        <w:spacing w:after="0"/>
        <w:jc w:val="both"/>
        <w:rPr>
          <w:sz w:val="28"/>
        </w:rPr>
      </w:pPr>
      <w:r>
        <w:rPr>
          <w:sz w:val="28"/>
        </w:rPr>
        <w:t>Рисунок 15</w:t>
      </w:r>
      <w:r w:rsidR="008D13AF">
        <w:rPr>
          <w:sz w:val="28"/>
        </w:rPr>
        <w:t xml:space="preserve"> Распределение случаев ВИЧ-инфекции в г. Витебске по причинам заражения на 01.01.2016</w:t>
      </w:r>
      <w:r w:rsidR="008D13AF">
        <w:rPr>
          <w:sz w:val="28"/>
        </w:rPr>
        <w:br w:type="page"/>
      </w:r>
    </w:p>
    <w:p w:rsidR="00904265" w:rsidRDefault="00904265" w:rsidP="00904265">
      <w:pPr>
        <w:spacing w:after="0"/>
        <w:rPr>
          <w:sz w:val="28"/>
        </w:rPr>
      </w:pPr>
      <w:r w:rsidRPr="009A1EE3">
        <w:rPr>
          <w:noProof/>
          <w:sz w:val="28"/>
        </w:rPr>
        <w:lastRenderedPageBreak/>
        <w:drawing>
          <wp:inline distT="0" distB="0" distL="0" distR="0">
            <wp:extent cx="9043064" cy="5500048"/>
            <wp:effectExtent l="19050" t="0" r="24736" b="5402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4265" w:rsidRDefault="00BB7003" w:rsidP="00904265">
      <w:pPr>
        <w:spacing w:after="0"/>
        <w:jc w:val="both"/>
        <w:rPr>
          <w:sz w:val="28"/>
        </w:rPr>
      </w:pPr>
      <w:r>
        <w:rPr>
          <w:sz w:val="28"/>
        </w:rPr>
        <w:t>Рисунок 16</w:t>
      </w:r>
      <w:r w:rsidR="00904265">
        <w:rPr>
          <w:sz w:val="28"/>
        </w:rPr>
        <w:t xml:space="preserve"> Многолетняя динамика распространенности ВИЧ-инфекции в г. Витебске по половому признаку</w:t>
      </w:r>
      <w:r w:rsidR="00904265">
        <w:rPr>
          <w:sz w:val="28"/>
        </w:rPr>
        <w:br w:type="page"/>
      </w:r>
    </w:p>
    <w:p w:rsidR="007C55EF" w:rsidRDefault="007C55EF" w:rsidP="00D86674">
      <w:pPr>
        <w:spacing w:after="0"/>
        <w:jc w:val="both"/>
        <w:rPr>
          <w:sz w:val="28"/>
        </w:rPr>
      </w:pPr>
      <w:r w:rsidRPr="007C55EF">
        <w:rPr>
          <w:noProof/>
          <w:sz w:val="28"/>
        </w:rPr>
        <w:lastRenderedPageBreak/>
        <w:drawing>
          <wp:inline distT="0" distB="0" distL="0" distR="0">
            <wp:extent cx="9016081" cy="5440377"/>
            <wp:effectExtent l="19050" t="0" r="13619" b="7923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C55EF" w:rsidRDefault="008C77E7" w:rsidP="00D86674">
      <w:pPr>
        <w:spacing w:after="0"/>
        <w:jc w:val="both"/>
        <w:rPr>
          <w:sz w:val="28"/>
        </w:rPr>
      </w:pPr>
      <w:r>
        <w:rPr>
          <w:sz w:val="28"/>
        </w:rPr>
        <w:t>Рисунок 1</w:t>
      </w:r>
      <w:r w:rsidR="00BB7003">
        <w:rPr>
          <w:sz w:val="28"/>
        </w:rPr>
        <w:t>7</w:t>
      </w:r>
      <w:r>
        <w:rPr>
          <w:sz w:val="28"/>
        </w:rPr>
        <w:t xml:space="preserve"> Многолетние уровни заболеваемости ВИЧ-инфекцией по возрастным группам населения г. Витебска          за период 2005-2015 годы</w:t>
      </w:r>
      <w:r>
        <w:rPr>
          <w:sz w:val="28"/>
        </w:rPr>
        <w:br w:type="page"/>
      </w:r>
    </w:p>
    <w:p w:rsidR="00D86674" w:rsidRDefault="00D86674" w:rsidP="009D04BE">
      <w:pPr>
        <w:spacing w:after="0"/>
        <w:rPr>
          <w:sz w:val="28"/>
        </w:rPr>
      </w:pPr>
      <w:r w:rsidRPr="00D86674">
        <w:rPr>
          <w:noProof/>
          <w:sz w:val="28"/>
        </w:rPr>
        <w:lastRenderedPageBreak/>
        <w:drawing>
          <wp:inline distT="0" distB="0" distL="0" distR="0">
            <wp:extent cx="9015768" cy="5442917"/>
            <wp:effectExtent l="19050" t="0" r="13932" b="5383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86674" w:rsidRDefault="00D86674" w:rsidP="00D86674">
      <w:pPr>
        <w:spacing w:after="0"/>
        <w:jc w:val="both"/>
        <w:rPr>
          <w:sz w:val="28"/>
        </w:rPr>
      </w:pPr>
      <w:r>
        <w:rPr>
          <w:sz w:val="28"/>
        </w:rPr>
        <w:t>Рисунок 1</w:t>
      </w:r>
      <w:r w:rsidR="00BB7003">
        <w:rPr>
          <w:sz w:val="28"/>
        </w:rPr>
        <w:t>8</w:t>
      </w:r>
      <w:r>
        <w:rPr>
          <w:sz w:val="28"/>
        </w:rPr>
        <w:t xml:space="preserve"> Распределение случаев ВИЧ-инфекции по возрастным группам среди мужского населения в </w:t>
      </w:r>
      <w:r w:rsidR="007C55EF">
        <w:rPr>
          <w:sz w:val="28"/>
        </w:rPr>
        <w:t xml:space="preserve">г. </w:t>
      </w:r>
      <w:r>
        <w:rPr>
          <w:sz w:val="28"/>
        </w:rPr>
        <w:t xml:space="preserve">Витебске </w:t>
      </w:r>
      <w:r w:rsidR="007C55EF">
        <w:rPr>
          <w:sz w:val="28"/>
        </w:rPr>
        <w:t xml:space="preserve">         </w:t>
      </w:r>
      <w:r>
        <w:rPr>
          <w:sz w:val="28"/>
        </w:rPr>
        <w:t>на 01.01.2016</w:t>
      </w:r>
      <w:r>
        <w:rPr>
          <w:sz w:val="28"/>
        </w:rPr>
        <w:br w:type="page"/>
      </w:r>
    </w:p>
    <w:p w:rsidR="00D86674" w:rsidRDefault="00A078BC" w:rsidP="009D04BE">
      <w:pPr>
        <w:spacing w:after="0"/>
        <w:rPr>
          <w:sz w:val="28"/>
        </w:rPr>
      </w:pPr>
      <w:r w:rsidRPr="00A078BC">
        <w:rPr>
          <w:noProof/>
          <w:sz w:val="28"/>
        </w:rPr>
        <w:lastRenderedPageBreak/>
        <w:drawing>
          <wp:inline distT="0" distB="0" distL="0" distR="0">
            <wp:extent cx="9017022" cy="5328745"/>
            <wp:effectExtent l="19050" t="0" r="12678" b="5255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078BC" w:rsidRDefault="00BB7003" w:rsidP="00A078BC">
      <w:pPr>
        <w:spacing w:after="0"/>
        <w:jc w:val="both"/>
        <w:rPr>
          <w:sz w:val="28"/>
        </w:rPr>
      </w:pPr>
      <w:r>
        <w:rPr>
          <w:sz w:val="28"/>
        </w:rPr>
        <w:t>Рисунок 19</w:t>
      </w:r>
      <w:r w:rsidR="00A078BC">
        <w:rPr>
          <w:sz w:val="28"/>
        </w:rPr>
        <w:t xml:space="preserve"> Распределение случаев ВИЧ-инфекции по возрастным группам среди </w:t>
      </w:r>
      <w:r w:rsidR="00EB425F">
        <w:rPr>
          <w:sz w:val="28"/>
        </w:rPr>
        <w:t>жен</w:t>
      </w:r>
      <w:r w:rsidR="00A078BC">
        <w:rPr>
          <w:sz w:val="28"/>
        </w:rPr>
        <w:t>ского населения в г. Витебске          на 01.01.2016</w:t>
      </w:r>
      <w:r w:rsidR="00A078BC">
        <w:rPr>
          <w:sz w:val="28"/>
        </w:rPr>
        <w:br w:type="page"/>
      </w:r>
    </w:p>
    <w:p w:rsidR="00D86674" w:rsidRDefault="007E0969" w:rsidP="009D04BE">
      <w:pPr>
        <w:spacing w:after="0"/>
        <w:rPr>
          <w:sz w:val="28"/>
        </w:rPr>
      </w:pPr>
      <w:r w:rsidRPr="007E0969">
        <w:rPr>
          <w:noProof/>
          <w:sz w:val="28"/>
        </w:rPr>
        <w:lastRenderedPageBreak/>
        <w:drawing>
          <wp:inline distT="0" distB="0" distL="0" distR="0">
            <wp:extent cx="8982446" cy="5379522"/>
            <wp:effectExtent l="19050" t="0" r="28204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E0969" w:rsidRDefault="00BB7003" w:rsidP="007E0969">
      <w:pPr>
        <w:spacing w:after="0"/>
        <w:jc w:val="both"/>
        <w:rPr>
          <w:sz w:val="28"/>
        </w:rPr>
      </w:pPr>
      <w:r>
        <w:rPr>
          <w:sz w:val="28"/>
        </w:rPr>
        <w:t>Рисунок 20</w:t>
      </w:r>
      <w:r w:rsidR="007E0969">
        <w:rPr>
          <w:sz w:val="28"/>
        </w:rPr>
        <w:t xml:space="preserve"> Многолетняя динамика и эпидемическая тенденция заболеваемости ВИЧ-инфекцией по возрастным группам населения</w:t>
      </w:r>
      <w:r w:rsidR="00662BE4">
        <w:rPr>
          <w:sz w:val="28"/>
        </w:rPr>
        <w:t xml:space="preserve"> г.</w:t>
      </w:r>
      <w:r w:rsidR="007E0969">
        <w:rPr>
          <w:sz w:val="28"/>
        </w:rPr>
        <w:t xml:space="preserve"> Витебск</w:t>
      </w:r>
      <w:r w:rsidR="00662BE4">
        <w:rPr>
          <w:sz w:val="28"/>
        </w:rPr>
        <w:t>а</w:t>
      </w:r>
      <w:r w:rsidR="007E0969">
        <w:rPr>
          <w:sz w:val="28"/>
        </w:rPr>
        <w:t xml:space="preserve"> за период 2005-2015 годы</w:t>
      </w:r>
      <w:r w:rsidR="007E0969">
        <w:rPr>
          <w:sz w:val="28"/>
        </w:rPr>
        <w:br w:type="page"/>
      </w:r>
    </w:p>
    <w:p w:rsidR="00EB425F" w:rsidRDefault="00662BE4" w:rsidP="009D04BE">
      <w:pPr>
        <w:spacing w:after="0"/>
        <w:rPr>
          <w:sz w:val="28"/>
        </w:rPr>
      </w:pPr>
      <w:r w:rsidRPr="00662BE4">
        <w:rPr>
          <w:noProof/>
          <w:sz w:val="28"/>
        </w:rPr>
        <w:lastRenderedPageBreak/>
        <w:drawing>
          <wp:inline distT="0" distB="0" distL="0" distR="0">
            <wp:extent cx="9053698" cy="5438899"/>
            <wp:effectExtent l="19050" t="0" r="14102" b="9401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62BE4" w:rsidRDefault="00BB7003" w:rsidP="00662BE4">
      <w:pPr>
        <w:spacing w:after="0"/>
        <w:jc w:val="both"/>
        <w:rPr>
          <w:sz w:val="28"/>
        </w:rPr>
      </w:pPr>
      <w:r>
        <w:rPr>
          <w:sz w:val="28"/>
        </w:rPr>
        <w:t>Рисунок 21</w:t>
      </w:r>
      <w:r w:rsidR="00662BE4">
        <w:rPr>
          <w:sz w:val="28"/>
        </w:rPr>
        <w:t xml:space="preserve"> Многолетняя динамика и эпидемическая тенденция заболеваемости ВИЧ-инфекцией по возрастным группам населения г. Витебска за период 2005-2015 годы</w:t>
      </w:r>
      <w:r w:rsidR="00662BE4">
        <w:rPr>
          <w:sz w:val="28"/>
        </w:rPr>
        <w:br w:type="page"/>
      </w:r>
    </w:p>
    <w:p w:rsidR="00EB425F" w:rsidRDefault="00662BE4" w:rsidP="009D04BE">
      <w:pPr>
        <w:spacing w:after="0"/>
        <w:rPr>
          <w:sz w:val="28"/>
        </w:rPr>
      </w:pPr>
      <w:r w:rsidRPr="00662BE4">
        <w:rPr>
          <w:noProof/>
          <w:sz w:val="28"/>
        </w:rPr>
        <w:lastRenderedPageBreak/>
        <w:drawing>
          <wp:inline distT="0" distB="0" distL="0" distR="0">
            <wp:extent cx="8970570" cy="5450774"/>
            <wp:effectExtent l="19050" t="0" r="21030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62BE4" w:rsidRDefault="00BB7003" w:rsidP="00662BE4">
      <w:pPr>
        <w:spacing w:after="0"/>
        <w:jc w:val="both"/>
        <w:rPr>
          <w:sz w:val="28"/>
        </w:rPr>
      </w:pPr>
      <w:r>
        <w:rPr>
          <w:sz w:val="28"/>
        </w:rPr>
        <w:t>Рисунок 22</w:t>
      </w:r>
      <w:r w:rsidR="00662BE4">
        <w:rPr>
          <w:sz w:val="28"/>
        </w:rPr>
        <w:t xml:space="preserve"> Многолетняя динамика и эпидемическая тенденция заболеваемости ВИЧ-инфекцией по возрастным группам населения г. Витебска за период 2005-2015 годы</w:t>
      </w:r>
      <w:r w:rsidR="00662BE4">
        <w:rPr>
          <w:sz w:val="28"/>
        </w:rPr>
        <w:br w:type="page"/>
      </w:r>
    </w:p>
    <w:p w:rsidR="0020397B" w:rsidRDefault="00A97F56" w:rsidP="009D04BE">
      <w:pPr>
        <w:spacing w:after="0"/>
        <w:rPr>
          <w:sz w:val="28"/>
        </w:rPr>
      </w:pPr>
      <w:r w:rsidRPr="00A97F56">
        <w:rPr>
          <w:noProof/>
          <w:sz w:val="28"/>
        </w:rPr>
        <w:lastRenderedPageBreak/>
        <w:drawing>
          <wp:inline distT="0" distB="0" distL="0" distR="0">
            <wp:extent cx="9029947" cy="5474524"/>
            <wp:effectExtent l="19050" t="0" r="18803" b="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97F56" w:rsidRDefault="00A97F56" w:rsidP="00A97F56">
      <w:pPr>
        <w:spacing w:after="0"/>
        <w:jc w:val="both"/>
        <w:rPr>
          <w:sz w:val="28"/>
        </w:rPr>
      </w:pPr>
      <w:r>
        <w:rPr>
          <w:sz w:val="28"/>
        </w:rPr>
        <w:t xml:space="preserve">Рисунок </w:t>
      </w:r>
      <w:r w:rsidR="00BB7003">
        <w:rPr>
          <w:sz w:val="28"/>
        </w:rPr>
        <w:t>23</w:t>
      </w:r>
      <w:r>
        <w:rPr>
          <w:sz w:val="28"/>
        </w:rPr>
        <w:t xml:space="preserve"> Распределение случаев ВИЧ-инфекции по социальным группам населения в </w:t>
      </w:r>
      <w:r w:rsidR="00794E39">
        <w:rPr>
          <w:sz w:val="28"/>
        </w:rPr>
        <w:t xml:space="preserve">г. </w:t>
      </w:r>
      <w:r>
        <w:rPr>
          <w:sz w:val="28"/>
        </w:rPr>
        <w:t>Витебске за период 2011-2015 годы</w:t>
      </w:r>
      <w:r>
        <w:rPr>
          <w:sz w:val="28"/>
        </w:rPr>
        <w:br w:type="page"/>
      </w:r>
    </w:p>
    <w:p w:rsidR="0020397B" w:rsidRDefault="00CF3DAE" w:rsidP="009D04BE">
      <w:pPr>
        <w:spacing w:after="0"/>
        <w:rPr>
          <w:sz w:val="28"/>
        </w:rPr>
      </w:pPr>
      <w:r w:rsidRPr="00CF3DAE">
        <w:rPr>
          <w:noProof/>
          <w:sz w:val="28"/>
        </w:rPr>
        <w:lastRenderedPageBreak/>
        <w:drawing>
          <wp:inline distT="0" distB="0" distL="0" distR="0">
            <wp:extent cx="9029947" cy="5498275"/>
            <wp:effectExtent l="19050" t="0" r="18803" b="7175"/>
            <wp:docPr id="3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F3DAE" w:rsidRDefault="00CF3DAE" w:rsidP="00CF3DAE">
      <w:pPr>
        <w:spacing w:after="0"/>
        <w:jc w:val="both"/>
        <w:rPr>
          <w:sz w:val="28"/>
        </w:rPr>
      </w:pPr>
      <w:r>
        <w:rPr>
          <w:sz w:val="28"/>
        </w:rPr>
        <w:t xml:space="preserve">Рисунок </w:t>
      </w:r>
      <w:r w:rsidR="00BB7003">
        <w:rPr>
          <w:sz w:val="28"/>
        </w:rPr>
        <w:t>24</w:t>
      </w:r>
      <w:r>
        <w:rPr>
          <w:sz w:val="28"/>
        </w:rPr>
        <w:t xml:space="preserve"> Регистрация манифестных стадий ВИЧ-инфекции в г. Витебске за период 2011-2015 годы</w:t>
      </w:r>
      <w:r>
        <w:rPr>
          <w:sz w:val="28"/>
        </w:rPr>
        <w:br w:type="page"/>
      </w:r>
    </w:p>
    <w:p w:rsidR="0020397B" w:rsidRDefault="004B3E26" w:rsidP="009D04BE">
      <w:pPr>
        <w:spacing w:after="0"/>
        <w:rPr>
          <w:sz w:val="28"/>
        </w:rPr>
      </w:pPr>
      <w:r w:rsidRPr="004B3E26">
        <w:rPr>
          <w:noProof/>
          <w:sz w:val="28"/>
        </w:rPr>
        <w:lastRenderedPageBreak/>
        <w:drawing>
          <wp:inline distT="0" distB="0" distL="0" distR="0">
            <wp:extent cx="8933881" cy="5213445"/>
            <wp:effectExtent l="19050" t="0" r="19619" b="6255"/>
            <wp:docPr id="3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B3E26" w:rsidRDefault="004B3E26" w:rsidP="004B3E26">
      <w:pPr>
        <w:spacing w:after="0"/>
        <w:jc w:val="both"/>
        <w:rPr>
          <w:sz w:val="28"/>
        </w:rPr>
      </w:pPr>
      <w:r>
        <w:rPr>
          <w:sz w:val="28"/>
        </w:rPr>
        <w:t xml:space="preserve">Рисунок </w:t>
      </w:r>
      <w:r w:rsidR="00BB7003">
        <w:rPr>
          <w:sz w:val="28"/>
        </w:rPr>
        <w:t>25</w:t>
      </w:r>
      <w:r>
        <w:rPr>
          <w:sz w:val="28"/>
        </w:rPr>
        <w:t xml:space="preserve"> Многолетняя динамика регистрации заболеваемости ВИЧ-инфекцией, пре-СПИДом, СПИДом и показателя смертности от ВИЧ/СПИДа в г. Витебске за период 2011-2015 годы</w:t>
      </w:r>
      <w:r>
        <w:rPr>
          <w:sz w:val="28"/>
        </w:rPr>
        <w:br w:type="page"/>
      </w:r>
    </w:p>
    <w:p w:rsidR="00BB7003" w:rsidRDefault="00BB7003" w:rsidP="00BB7003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1</w:t>
      </w:r>
    </w:p>
    <w:p w:rsidR="00BB7003" w:rsidRDefault="00BB7003" w:rsidP="00BB7003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 среди населения Витебско</w:t>
      </w:r>
      <w:r w:rsidR="0069171A">
        <w:rPr>
          <w:sz w:val="28"/>
        </w:rPr>
        <w:t>го</w:t>
      </w:r>
      <w:r>
        <w:rPr>
          <w:sz w:val="28"/>
        </w:rPr>
        <w:t xml:space="preserve"> </w:t>
      </w:r>
      <w:r w:rsidR="0069171A">
        <w:rPr>
          <w:sz w:val="28"/>
        </w:rPr>
        <w:t>района</w:t>
      </w:r>
      <w:r>
        <w:rPr>
          <w:sz w:val="28"/>
        </w:rPr>
        <w:t xml:space="preserve"> по причинам заражения за период            20</w:t>
      </w:r>
      <w:r w:rsidR="0069171A">
        <w:rPr>
          <w:sz w:val="28"/>
        </w:rPr>
        <w:t>11</w:t>
      </w:r>
      <w:r>
        <w:rPr>
          <w:sz w:val="28"/>
        </w:rPr>
        <w:t>-2015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2410"/>
        <w:gridCol w:w="2268"/>
        <w:gridCol w:w="2976"/>
        <w:gridCol w:w="1845"/>
        <w:gridCol w:w="1210"/>
      </w:tblGrid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color w:val="000000"/>
                <w:spacing w:val="-20"/>
                <w:sz w:val="28"/>
                <w:szCs w:val="28"/>
              </w:rPr>
              <w:t>Годы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Гетеросексуальный промискуитет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Гомосексуальный промискуитет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Парентеральное введение наркотиков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ВИЧ-инфицированные дети, рожденные  от ВИЧ-инфицированных матерей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Прочие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Всего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2011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5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2012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6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2013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2014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6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2015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A3B78" w:rsidRPr="0069171A" w:rsidRDefault="007A3B78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</w:tr>
    </w:tbl>
    <w:p w:rsidR="00CF3DAE" w:rsidRDefault="00CF3DAE" w:rsidP="009D04BE">
      <w:pPr>
        <w:spacing w:after="0"/>
        <w:rPr>
          <w:sz w:val="28"/>
        </w:rPr>
      </w:pPr>
    </w:p>
    <w:p w:rsidR="0069171A" w:rsidRDefault="0069171A" w:rsidP="0069171A">
      <w:pPr>
        <w:spacing w:after="0"/>
        <w:jc w:val="right"/>
        <w:rPr>
          <w:sz w:val="28"/>
        </w:rPr>
      </w:pPr>
      <w:r>
        <w:rPr>
          <w:sz w:val="28"/>
        </w:rPr>
        <w:t>Таблица 2</w:t>
      </w:r>
    </w:p>
    <w:p w:rsidR="0069171A" w:rsidRDefault="0069171A" w:rsidP="0069171A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 среди населения г. Витебска по причинам заражения за период2011-2015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268"/>
        <w:gridCol w:w="2410"/>
        <w:gridCol w:w="2268"/>
        <w:gridCol w:w="2976"/>
        <w:gridCol w:w="1845"/>
        <w:gridCol w:w="1210"/>
      </w:tblGrid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color w:val="000000"/>
                <w:spacing w:val="-20"/>
                <w:sz w:val="28"/>
                <w:szCs w:val="28"/>
              </w:rPr>
              <w:t>Годы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Гетеросексуальный промискуитет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Гомосексуальный промискуитет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Парентеральное введение наркотиков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ВИЧ-инфицированные дети, рожденные  от ВИЧ-инфицированных матерей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Прочие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"/>
                <w:bCs/>
                <w:spacing w:val="-20"/>
                <w:sz w:val="28"/>
                <w:szCs w:val="28"/>
              </w:rPr>
            </w:pPr>
            <w:r w:rsidRPr="0069171A">
              <w:rPr>
                <w:rFonts w:eastAsia="Times New Roman" w:cs="Times New Roman"/>
                <w:bCs/>
                <w:spacing w:val="-20"/>
                <w:sz w:val="28"/>
                <w:szCs w:val="28"/>
              </w:rPr>
              <w:t>Всего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2011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17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bCs/>
                <w:color w:val="000000"/>
                <w:sz w:val="28"/>
                <w:szCs w:val="28"/>
              </w:rPr>
            </w:pPr>
            <w:r w:rsidRPr="0069171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23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2012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31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bCs/>
                <w:color w:val="000000"/>
                <w:sz w:val="28"/>
                <w:szCs w:val="28"/>
              </w:rPr>
            </w:pPr>
            <w:r w:rsidRPr="0069171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35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2013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25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bCs/>
                <w:color w:val="000000"/>
                <w:sz w:val="28"/>
                <w:szCs w:val="28"/>
              </w:rPr>
            </w:pPr>
            <w:r w:rsidRPr="0069171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36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2014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bCs/>
                <w:color w:val="000000"/>
                <w:sz w:val="28"/>
                <w:szCs w:val="28"/>
              </w:rPr>
            </w:pPr>
            <w:r w:rsidRPr="0069171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27</w:t>
            </w:r>
          </w:p>
        </w:tc>
      </w:tr>
      <w:tr w:rsidR="0069171A" w:rsidRPr="0069171A" w:rsidTr="001E6C84">
        <w:trPr>
          <w:trHeight w:val="397"/>
        </w:trPr>
        <w:tc>
          <w:tcPr>
            <w:tcW w:w="5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center"/>
              <w:rPr>
                <w:rFonts w:eastAsia="Times New Roman" w:cs="Times New Roman CYR"/>
                <w:bCs/>
                <w:sz w:val="28"/>
                <w:szCs w:val="28"/>
              </w:rPr>
            </w:pPr>
            <w:r w:rsidRPr="0069171A">
              <w:rPr>
                <w:rFonts w:eastAsia="Times New Roman" w:cs="Times New Roman CYR"/>
                <w:bCs/>
                <w:sz w:val="28"/>
                <w:szCs w:val="28"/>
              </w:rPr>
              <w:t>2015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31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bCs/>
                <w:color w:val="000000"/>
                <w:sz w:val="28"/>
                <w:szCs w:val="28"/>
              </w:rPr>
            </w:pPr>
            <w:r w:rsidRPr="0069171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9171A" w:rsidRPr="0069171A" w:rsidRDefault="0069171A" w:rsidP="0069171A">
            <w:pPr>
              <w:spacing w:after="0"/>
              <w:jc w:val="right"/>
              <w:rPr>
                <w:rFonts w:cs="Times New Roman CYR"/>
                <w:bCs/>
                <w:sz w:val="28"/>
                <w:szCs w:val="28"/>
              </w:rPr>
            </w:pPr>
            <w:r w:rsidRPr="0069171A">
              <w:rPr>
                <w:rFonts w:cs="Times New Roman CYR"/>
                <w:bCs/>
                <w:sz w:val="28"/>
                <w:szCs w:val="28"/>
              </w:rPr>
              <w:t>33</w:t>
            </w:r>
          </w:p>
        </w:tc>
      </w:tr>
    </w:tbl>
    <w:p w:rsidR="0069171A" w:rsidRDefault="0069171A">
      <w:pPr>
        <w:rPr>
          <w:sz w:val="28"/>
        </w:rPr>
      </w:pPr>
      <w:r>
        <w:rPr>
          <w:sz w:val="28"/>
        </w:rPr>
        <w:br w:type="page"/>
      </w:r>
    </w:p>
    <w:p w:rsidR="00046D5B" w:rsidRDefault="00046D5B" w:rsidP="00046D5B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3</w:t>
      </w:r>
    </w:p>
    <w:p w:rsidR="00046D5B" w:rsidRDefault="00046D5B" w:rsidP="00046D5B">
      <w:pPr>
        <w:spacing w:after="0"/>
        <w:jc w:val="both"/>
        <w:rPr>
          <w:sz w:val="28"/>
        </w:rPr>
      </w:pPr>
      <w:r>
        <w:rPr>
          <w:sz w:val="28"/>
        </w:rPr>
        <w:t>Динамика регистрации случаев ВИЧ и заболеваемости ВИЧ-инфекцией по административным территориям Витебской области за период 2011-2015 годы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1148"/>
        <w:gridCol w:w="1148"/>
        <w:gridCol w:w="1149"/>
        <w:gridCol w:w="1148"/>
        <w:gridCol w:w="1149"/>
        <w:gridCol w:w="1148"/>
        <w:gridCol w:w="1148"/>
        <w:gridCol w:w="1149"/>
        <w:gridCol w:w="1148"/>
        <w:gridCol w:w="1149"/>
      </w:tblGrid>
      <w:tr w:rsidR="00046D5B" w:rsidRPr="001E6C84" w:rsidTr="001E6C84">
        <w:trPr>
          <w:trHeight w:val="397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Территории</w:t>
            </w:r>
          </w:p>
        </w:tc>
        <w:tc>
          <w:tcPr>
            <w:tcW w:w="5742" w:type="dxa"/>
            <w:gridSpan w:val="5"/>
            <w:shd w:val="clear" w:color="auto" w:fill="auto"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Впервые выявленные случаи ВИЧ за год</w:t>
            </w:r>
          </w:p>
        </w:tc>
        <w:tc>
          <w:tcPr>
            <w:tcW w:w="5742" w:type="dxa"/>
            <w:gridSpan w:val="5"/>
            <w:shd w:val="clear" w:color="auto" w:fill="auto"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Заболеваемость ВИЧ за год</w:t>
            </w:r>
          </w:p>
        </w:tc>
      </w:tr>
      <w:tr w:rsidR="00046D5B" w:rsidRPr="001E6C84" w:rsidTr="001E6C84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46D5B" w:rsidRPr="001E6C84" w:rsidRDefault="00046D5B" w:rsidP="001E6C84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</w:tr>
      <w:tr w:rsidR="00046D5B" w:rsidRPr="001E6C84" w:rsidTr="001E6C84">
        <w:trPr>
          <w:trHeight w:val="39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г.Витебск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8,8</w:t>
            </w:r>
          </w:p>
        </w:tc>
      </w:tr>
      <w:tr w:rsidR="00046D5B" w:rsidRPr="001E6C84" w:rsidTr="001E6C84">
        <w:trPr>
          <w:trHeight w:val="39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Витебский</w:t>
            </w:r>
            <w:r w:rsidR="001E6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5,3</w:t>
            </w:r>
          </w:p>
        </w:tc>
      </w:tr>
      <w:tr w:rsidR="00046D5B" w:rsidRPr="001E6C84" w:rsidTr="001E6C84">
        <w:trPr>
          <w:trHeight w:val="39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46D5B" w:rsidRPr="001E6C84" w:rsidRDefault="00046D5B" w:rsidP="001E6C84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E6C84">
              <w:rPr>
                <w:rFonts w:eastAsia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</w:tbl>
    <w:p w:rsidR="0069171A" w:rsidRDefault="0069171A" w:rsidP="0069171A">
      <w:pPr>
        <w:spacing w:after="0"/>
        <w:rPr>
          <w:sz w:val="28"/>
        </w:rPr>
      </w:pPr>
    </w:p>
    <w:p w:rsidR="001E6C84" w:rsidRDefault="001E6C84" w:rsidP="001E6C84">
      <w:pPr>
        <w:spacing w:after="0"/>
        <w:jc w:val="right"/>
        <w:rPr>
          <w:sz w:val="28"/>
        </w:rPr>
      </w:pPr>
      <w:r>
        <w:rPr>
          <w:sz w:val="28"/>
        </w:rPr>
        <w:t>Таблица 4</w:t>
      </w:r>
    </w:p>
    <w:p w:rsidR="001E6C84" w:rsidRPr="00216972" w:rsidRDefault="001E6C84" w:rsidP="001E6C84">
      <w:pPr>
        <w:spacing w:after="0"/>
        <w:jc w:val="both"/>
        <w:rPr>
          <w:spacing w:val="-20"/>
          <w:sz w:val="28"/>
        </w:rPr>
      </w:pPr>
      <w:r>
        <w:rPr>
          <w:sz w:val="28"/>
        </w:rPr>
        <w:t xml:space="preserve">Распространенность ВИЧ-инфекции по административным территориям Витебской области </w:t>
      </w:r>
      <w:r w:rsidRPr="00216972">
        <w:rPr>
          <w:spacing w:val="-20"/>
          <w:sz w:val="28"/>
        </w:rPr>
        <w:t>на 01.01.2016 и на 01.01.201</w:t>
      </w:r>
      <w:r>
        <w:rPr>
          <w:spacing w:val="-20"/>
          <w:sz w:val="28"/>
        </w:rPr>
        <w:t>2</w:t>
      </w:r>
    </w:p>
    <w:tbl>
      <w:tblPr>
        <w:tblW w:w="14544" w:type="dxa"/>
        <w:tblLayout w:type="fixed"/>
        <w:tblLook w:val="04A0"/>
      </w:tblPr>
      <w:tblGrid>
        <w:gridCol w:w="1681"/>
        <w:gridCol w:w="1418"/>
        <w:gridCol w:w="1844"/>
        <w:gridCol w:w="1563"/>
        <w:gridCol w:w="1618"/>
        <w:gridCol w:w="1396"/>
        <w:gridCol w:w="1820"/>
        <w:gridCol w:w="1563"/>
        <w:gridCol w:w="1641"/>
      </w:tblGrid>
      <w:tr w:rsidR="001E6C84" w:rsidRPr="00627178" w:rsidTr="001E6C84">
        <w:trPr>
          <w:trHeight w:val="39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Численность населения на 01.01.2015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Кумулятивное число случаев ВИЧ-инфекции на 01.01.2016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Количество людей, живущих с ВИЧ на 01.01.2016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Распространён-ность 2015 год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>
              <w:rPr>
                <w:rFonts w:eastAsia="Times New Roman" w:cs="Times New Roman"/>
                <w:spacing w:val="-20"/>
                <w:sz w:val="24"/>
                <w:szCs w:val="24"/>
              </w:rPr>
              <w:t>Ч</w:t>
            </w: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исленность населения на 01.01.2011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Кумулятивное число случаев ВИЧ-инфекции на 01.01.2012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Количество людей, живущих с ВИЧ на 01.01.2012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627178" w:rsidRDefault="001E6C84" w:rsidP="002A0D27">
            <w:pPr>
              <w:spacing w:after="0" w:line="240" w:lineRule="auto"/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627178">
              <w:rPr>
                <w:rFonts w:eastAsia="Times New Roman" w:cs="Times New Roman"/>
                <w:spacing w:val="-20"/>
                <w:sz w:val="24"/>
                <w:szCs w:val="24"/>
              </w:rPr>
              <w:t>Распространен-ность 2011 год</w:t>
            </w:r>
          </w:p>
        </w:tc>
      </w:tr>
      <w:tr w:rsidR="001E6C84" w:rsidRPr="001E6C84" w:rsidTr="001E6C84">
        <w:trPr>
          <w:trHeight w:val="397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г.Витебск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373894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355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294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78,6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361833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224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193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53,3</w:t>
            </w:r>
          </w:p>
        </w:tc>
      </w:tr>
      <w:tr w:rsidR="001E6C84" w:rsidRPr="001E6C84" w:rsidTr="001E6C84">
        <w:trPr>
          <w:trHeight w:val="397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Витебский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37487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90,7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39892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52,6</w:t>
            </w:r>
          </w:p>
        </w:tc>
      </w:tr>
      <w:tr w:rsidR="001E6C84" w:rsidRPr="001E6C84" w:rsidTr="001E6C84">
        <w:trPr>
          <w:trHeight w:val="397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По области: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1198515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1077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856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71,4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1221830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672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555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84" w:rsidRPr="001E6C84" w:rsidRDefault="001E6C84" w:rsidP="002A0D27">
            <w:pPr>
              <w:spacing w:after="0" w:line="240" w:lineRule="auto"/>
              <w:jc w:val="right"/>
              <w:rPr>
                <w:rFonts w:eastAsia="Times New Roman" w:cs="Times New Roman"/>
                <w:spacing w:val="-20"/>
                <w:sz w:val="28"/>
                <w:szCs w:val="24"/>
              </w:rPr>
            </w:pPr>
            <w:r w:rsidRPr="001E6C84">
              <w:rPr>
                <w:rFonts w:eastAsia="Times New Roman" w:cs="Times New Roman"/>
                <w:spacing w:val="-20"/>
                <w:sz w:val="28"/>
                <w:szCs w:val="24"/>
              </w:rPr>
              <w:t>45,4</w:t>
            </w:r>
          </w:p>
        </w:tc>
      </w:tr>
    </w:tbl>
    <w:p w:rsidR="001E6C84" w:rsidRDefault="001E6C84" w:rsidP="009D04BE">
      <w:pPr>
        <w:spacing w:after="0"/>
        <w:rPr>
          <w:sz w:val="28"/>
        </w:rPr>
      </w:pPr>
    </w:p>
    <w:p w:rsidR="001E6C84" w:rsidRDefault="001E6C84">
      <w:pPr>
        <w:rPr>
          <w:sz w:val="28"/>
        </w:rPr>
      </w:pPr>
      <w:r>
        <w:rPr>
          <w:sz w:val="28"/>
        </w:rPr>
        <w:br w:type="page"/>
      </w:r>
    </w:p>
    <w:p w:rsidR="001E6C84" w:rsidRDefault="001E6C84" w:rsidP="001E6C84">
      <w:pPr>
        <w:spacing w:after="0"/>
        <w:jc w:val="right"/>
        <w:rPr>
          <w:sz w:val="28"/>
        </w:rPr>
      </w:pPr>
      <w:r>
        <w:rPr>
          <w:sz w:val="28"/>
        </w:rPr>
        <w:lastRenderedPageBreak/>
        <w:t xml:space="preserve">Таблица </w:t>
      </w:r>
      <w:r w:rsidR="002A0D27">
        <w:rPr>
          <w:sz w:val="28"/>
        </w:rPr>
        <w:t>5</w:t>
      </w:r>
    </w:p>
    <w:p w:rsidR="001E6C84" w:rsidRDefault="001E6C84" w:rsidP="001E6C84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 в Витебском районе по возрастным группам за период 2005-2015 годы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6"/>
        <w:gridCol w:w="1391"/>
        <w:gridCol w:w="1227"/>
        <w:gridCol w:w="1227"/>
        <w:gridCol w:w="1227"/>
        <w:gridCol w:w="1227"/>
        <w:gridCol w:w="1227"/>
        <w:gridCol w:w="1227"/>
        <w:gridCol w:w="1403"/>
        <w:gridCol w:w="1348"/>
      </w:tblGrid>
      <w:tr w:rsidR="001E6C84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Годы \ Возрастные группы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до 14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15-19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20-24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25-29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30-34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35-39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40-44 лет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45 лет          и старше</w:t>
            </w:r>
          </w:p>
        </w:tc>
        <w:tc>
          <w:tcPr>
            <w:tcW w:w="467" w:type="pct"/>
            <w:vAlign w:val="center"/>
          </w:tcPr>
          <w:p w:rsidR="001E6C84" w:rsidRPr="002A0D27" w:rsidRDefault="001E6C84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6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6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2A0D27" w:rsidRDefault="002A0D27">
      <w:pPr>
        <w:rPr>
          <w:sz w:val="28"/>
        </w:rPr>
      </w:pPr>
      <w:r>
        <w:rPr>
          <w:sz w:val="28"/>
        </w:rPr>
        <w:br w:type="page"/>
      </w:r>
    </w:p>
    <w:p w:rsidR="002A0D27" w:rsidRDefault="002A0D27" w:rsidP="002A0D27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6</w:t>
      </w:r>
    </w:p>
    <w:p w:rsidR="002A0D27" w:rsidRDefault="002A0D27" w:rsidP="002A0D27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 в г. Витебске по возрастным группам за период 2005-2015 годы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6"/>
        <w:gridCol w:w="1391"/>
        <w:gridCol w:w="1227"/>
        <w:gridCol w:w="1227"/>
        <w:gridCol w:w="1227"/>
        <w:gridCol w:w="1227"/>
        <w:gridCol w:w="1227"/>
        <w:gridCol w:w="1227"/>
        <w:gridCol w:w="1403"/>
        <w:gridCol w:w="1348"/>
      </w:tblGrid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Годы \ Возрастные группы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до 14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15-19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20-24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25-29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30-34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35-39 лет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40-44 лет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45 лет          и старше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13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26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22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23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35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36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27</w:t>
            </w:r>
          </w:p>
        </w:tc>
      </w:tr>
      <w:tr w:rsidR="002A0D27" w:rsidRPr="002A0D27" w:rsidTr="002A0D27">
        <w:trPr>
          <w:trHeight w:val="567"/>
        </w:trPr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A0D27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" w:type="pct"/>
            <w:vAlign w:val="center"/>
          </w:tcPr>
          <w:p w:rsidR="002A0D27" w:rsidRPr="002A0D27" w:rsidRDefault="002A0D27" w:rsidP="002A0D27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2A0D27">
              <w:rPr>
                <w:color w:val="000000"/>
                <w:sz w:val="28"/>
                <w:szCs w:val="28"/>
              </w:rPr>
              <w:t>33</w:t>
            </w:r>
          </w:p>
        </w:tc>
      </w:tr>
    </w:tbl>
    <w:p w:rsidR="002A0D27" w:rsidRDefault="002A0D27">
      <w:pPr>
        <w:rPr>
          <w:sz w:val="28"/>
        </w:rPr>
      </w:pPr>
      <w:r>
        <w:rPr>
          <w:sz w:val="28"/>
        </w:rPr>
        <w:br w:type="page"/>
      </w:r>
    </w:p>
    <w:p w:rsidR="002A0D27" w:rsidRDefault="002A0D27" w:rsidP="002A0D27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7</w:t>
      </w:r>
    </w:p>
    <w:p w:rsidR="002A0D27" w:rsidRDefault="002A0D27" w:rsidP="002A0D27">
      <w:pPr>
        <w:spacing w:after="0"/>
        <w:jc w:val="both"/>
        <w:rPr>
          <w:sz w:val="28"/>
        </w:rPr>
      </w:pPr>
      <w:r>
        <w:rPr>
          <w:sz w:val="28"/>
        </w:rPr>
        <w:t>Распределение случаев ВИЧ-инфекции в Витебском районе по социальным группам за период 2011-2015 годы</w:t>
      </w:r>
    </w:p>
    <w:tbl>
      <w:tblPr>
        <w:tblW w:w="0" w:type="auto"/>
        <w:tblLook w:val="04A0"/>
      </w:tblPr>
      <w:tblGrid>
        <w:gridCol w:w="2802"/>
        <w:gridCol w:w="1275"/>
        <w:gridCol w:w="1703"/>
        <w:gridCol w:w="2557"/>
        <w:gridCol w:w="2831"/>
        <w:gridCol w:w="1841"/>
        <w:gridCol w:w="1494"/>
      </w:tblGrid>
      <w:tr w:rsidR="002A0D27" w:rsidRPr="009A61C2" w:rsidTr="002A0D2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Годы \ Контингенты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Лица из мест лишения свободы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Без определенной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A0D27" w:rsidRDefault="002A0D27" w:rsidP="002A0D27">
      <w:pPr>
        <w:spacing w:after="0"/>
        <w:jc w:val="both"/>
        <w:rPr>
          <w:sz w:val="28"/>
        </w:rPr>
      </w:pPr>
    </w:p>
    <w:p w:rsidR="002A0D27" w:rsidRDefault="002A0D27" w:rsidP="002A0D27">
      <w:pPr>
        <w:spacing w:after="0"/>
        <w:jc w:val="right"/>
        <w:rPr>
          <w:sz w:val="28"/>
        </w:rPr>
      </w:pPr>
      <w:r>
        <w:rPr>
          <w:sz w:val="28"/>
        </w:rPr>
        <w:t>Таблица 8</w:t>
      </w:r>
    </w:p>
    <w:p w:rsidR="002A0D27" w:rsidRDefault="002A0D27" w:rsidP="002A0D27">
      <w:pPr>
        <w:spacing w:after="0"/>
        <w:jc w:val="both"/>
        <w:rPr>
          <w:sz w:val="28"/>
        </w:rPr>
      </w:pPr>
      <w:r>
        <w:rPr>
          <w:sz w:val="28"/>
        </w:rPr>
        <w:t xml:space="preserve">Распределение случаев ВИЧ-инфекции в </w:t>
      </w:r>
      <w:r w:rsidR="0092772B">
        <w:rPr>
          <w:sz w:val="28"/>
        </w:rPr>
        <w:t xml:space="preserve">г. </w:t>
      </w:r>
      <w:r>
        <w:rPr>
          <w:sz w:val="28"/>
        </w:rPr>
        <w:t>Витебске по социальным группам за период 2011-2015 годы</w:t>
      </w:r>
    </w:p>
    <w:tbl>
      <w:tblPr>
        <w:tblW w:w="0" w:type="auto"/>
        <w:tblLook w:val="04A0"/>
      </w:tblPr>
      <w:tblGrid>
        <w:gridCol w:w="2802"/>
        <w:gridCol w:w="1275"/>
        <w:gridCol w:w="1703"/>
        <w:gridCol w:w="2557"/>
        <w:gridCol w:w="2831"/>
        <w:gridCol w:w="1841"/>
        <w:gridCol w:w="1494"/>
      </w:tblGrid>
      <w:tr w:rsidR="002A0D27" w:rsidRPr="009A61C2" w:rsidTr="002A0D2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Годы \ Контингенты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Лица из мест лишения свободы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Без определенной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2A0D27" w:rsidRPr="009A61C2" w:rsidTr="002A0D27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2A0D27" w:rsidP="002A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A61C2">
              <w:rPr>
                <w:rFonts w:eastAsia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D27" w:rsidRPr="009A61C2" w:rsidRDefault="0092772B" w:rsidP="002A0D2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33</w:t>
            </w:r>
          </w:p>
        </w:tc>
      </w:tr>
    </w:tbl>
    <w:p w:rsidR="0092772B" w:rsidRDefault="0092772B" w:rsidP="002A0D27">
      <w:pPr>
        <w:spacing w:after="0"/>
        <w:jc w:val="both"/>
        <w:rPr>
          <w:sz w:val="28"/>
        </w:rPr>
      </w:pPr>
    </w:p>
    <w:p w:rsidR="0092772B" w:rsidRDefault="0092772B">
      <w:pPr>
        <w:rPr>
          <w:sz w:val="28"/>
        </w:rPr>
      </w:pPr>
      <w:r>
        <w:rPr>
          <w:sz w:val="28"/>
        </w:rPr>
        <w:br w:type="page"/>
      </w:r>
    </w:p>
    <w:p w:rsidR="0092772B" w:rsidRDefault="0092772B" w:rsidP="0092772B">
      <w:pPr>
        <w:spacing w:after="0"/>
        <w:jc w:val="right"/>
        <w:rPr>
          <w:sz w:val="28"/>
        </w:rPr>
      </w:pPr>
      <w:r>
        <w:rPr>
          <w:sz w:val="28"/>
        </w:rPr>
        <w:lastRenderedPageBreak/>
        <w:t>Таблица 9</w:t>
      </w:r>
    </w:p>
    <w:p w:rsidR="0092772B" w:rsidRPr="0092772B" w:rsidRDefault="0092772B" w:rsidP="0092772B">
      <w:pPr>
        <w:spacing w:after="0"/>
        <w:jc w:val="both"/>
        <w:rPr>
          <w:spacing w:val="-20"/>
          <w:sz w:val="28"/>
        </w:rPr>
      </w:pPr>
      <w:r>
        <w:rPr>
          <w:sz w:val="28"/>
        </w:rPr>
        <w:t xml:space="preserve">Распределение случаев </w:t>
      </w:r>
      <w:r w:rsidRPr="0092772B">
        <w:rPr>
          <w:spacing w:val="-20"/>
          <w:sz w:val="28"/>
        </w:rPr>
        <w:t xml:space="preserve">ВИЧ-инфекции, пре-СПИДа, СПИДа, умерших от ВИЧ/СПИДа в </w:t>
      </w:r>
      <w:r w:rsidRPr="0092772B">
        <w:rPr>
          <w:sz w:val="28"/>
        </w:rPr>
        <w:t>Витебском районе</w:t>
      </w:r>
      <w:r w:rsidRPr="0092772B">
        <w:rPr>
          <w:spacing w:val="-20"/>
          <w:sz w:val="28"/>
        </w:rPr>
        <w:t xml:space="preserve"> за период 2011-2015 годы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353"/>
        <w:gridCol w:w="1918"/>
        <w:gridCol w:w="1345"/>
        <w:gridCol w:w="1918"/>
        <w:gridCol w:w="1333"/>
        <w:gridCol w:w="1918"/>
        <w:gridCol w:w="1324"/>
        <w:gridCol w:w="1918"/>
      </w:tblGrid>
      <w:tr w:rsidR="0092772B" w:rsidRPr="00406FBD" w:rsidTr="0092772B">
        <w:trPr>
          <w:trHeight w:val="397"/>
        </w:trPr>
        <w:tc>
          <w:tcPr>
            <w:tcW w:w="475" w:type="pct"/>
            <w:vMerge w:val="restar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406FBD">
              <w:rPr>
                <w:rFonts w:eastAsia="Times New Roman" w:cs="Times New Roman"/>
                <w:color w:val="000000"/>
                <w:sz w:val="28"/>
                <w:szCs w:val="24"/>
              </w:rPr>
              <w:t>Годы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Зарегистрировано                   ВИЧ-инфицированных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становлен д</w:t>
            </w:r>
            <w:r w:rsidRPr="00406FBD">
              <w:rPr>
                <w:rFonts w:eastAsia="Times New Roman" w:cs="Arial"/>
                <w:sz w:val="28"/>
                <w:szCs w:val="24"/>
              </w:rPr>
              <w:t>иагно</w:t>
            </w:r>
            <w:r w:rsidRPr="00F56F25">
              <w:rPr>
                <w:rFonts w:eastAsia="Times New Roman" w:cs="Arial"/>
                <w:sz w:val="28"/>
                <w:szCs w:val="24"/>
              </w:rPr>
              <w:t xml:space="preserve">з </w:t>
            </w:r>
            <w:r w:rsidRPr="00406FBD">
              <w:rPr>
                <w:rFonts w:eastAsia="Times New Roman" w:cs="Arial"/>
                <w:sz w:val="28"/>
                <w:szCs w:val="24"/>
              </w:rPr>
              <w:t xml:space="preserve">          </w:t>
            </w:r>
            <w:r w:rsidRPr="00F56F25">
              <w:rPr>
                <w:rFonts w:eastAsia="Times New Roman" w:cs="Arial"/>
                <w:sz w:val="28"/>
                <w:szCs w:val="24"/>
              </w:rPr>
              <w:t>пре-СПИД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становлен д</w:t>
            </w:r>
            <w:r w:rsidRPr="00406FBD">
              <w:rPr>
                <w:rFonts w:eastAsia="Times New Roman" w:cs="Arial"/>
                <w:sz w:val="28"/>
                <w:szCs w:val="24"/>
              </w:rPr>
              <w:t>иагно</w:t>
            </w:r>
            <w:r w:rsidRPr="00F56F25">
              <w:rPr>
                <w:rFonts w:eastAsia="Times New Roman" w:cs="Arial"/>
                <w:sz w:val="28"/>
                <w:szCs w:val="24"/>
              </w:rPr>
              <w:t>з СПИД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мерло в стадии СПИДа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vMerge/>
            <w:shd w:val="clear" w:color="auto" w:fill="auto"/>
            <w:noWrap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26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3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4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32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2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34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40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2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42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2A0D27" w:rsidRDefault="002A0D27" w:rsidP="002A0D27">
      <w:pPr>
        <w:spacing w:after="0"/>
        <w:jc w:val="both"/>
        <w:rPr>
          <w:sz w:val="28"/>
        </w:rPr>
      </w:pPr>
    </w:p>
    <w:p w:rsidR="0092772B" w:rsidRDefault="0092772B" w:rsidP="0092772B">
      <w:pPr>
        <w:spacing w:after="0"/>
        <w:jc w:val="right"/>
        <w:rPr>
          <w:sz w:val="28"/>
        </w:rPr>
      </w:pPr>
      <w:r>
        <w:rPr>
          <w:sz w:val="28"/>
        </w:rPr>
        <w:t xml:space="preserve">Таблица </w:t>
      </w:r>
      <w:r w:rsidR="008D3E46">
        <w:rPr>
          <w:sz w:val="28"/>
        </w:rPr>
        <w:t>10</w:t>
      </w:r>
    </w:p>
    <w:p w:rsidR="0092772B" w:rsidRPr="0092772B" w:rsidRDefault="0092772B" w:rsidP="0092772B">
      <w:pPr>
        <w:spacing w:after="0"/>
        <w:jc w:val="both"/>
        <w:rPr>
          <w:spacing w:val="-20"/>
          <w:sz w:val="28"/>
        </w:rPr>
      </w:pPr>
      <w:r w:rsidRPr="0092772B">
        <w:rPr>
          <w:sz w:val="28"/>
        </w:rPr>
        <w:t>Распределение случаев</w:t>
      </w:r>
      <w:r w:rsidRPr="0092772B">
        <w:rPr>
          <w:spacing w:val="-20"/>
          <w:sz w:val="28"/>
        </w:rPr>
        <w:t xml:space="preserve"> ВИЧ-инфекции, пре-СПИДа, СПИДа, умерших от ВИЧ/СПИДа </w:t>
      </w:r>
      <w:r w:rsidRPr="0092772B">
        <w:rPr>
          <w:sz w:val="28"/>
        </w:rPr>
        <w:t>в г. Витебске</w:t>
      </w:r>
      <w:r w:rsidRPr="0092772B">
        <w:rPr>
          <w:spacing w:val="-20"/>
          <w:sz w:val="28"/>
        </w:rPr>
        <w:t xml:space="preserve"> за период 2011-2015 годы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353"/>
        <w:gridCol w:w="1918"/>
        <w:gridCol w:w="1345"/>
        <w:gridCol w:w="1918"/>
        <w:gridCol w:w="1333"/>
        <w:gridCol w:w="1918"/>
        <w:gridCol w:w="1324"/>
        <w:gridCol w:w="1918"/>
      </w:tblGrid>
      <w:tr w:rsidR="0092772B" w:rsidRPr="00406FBD" w:rsidTr="0092772B">
        <w:trPr>
          <w:trHeight w:val="397"/>
        </w:trPr>
        <w:tc>
          <w:tcPr>
            <w:tcW w:w="475" w:type="pct"/>
            <w:vMerge w:val="restar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  <w:r w:rsidRPr="00406FBD">
              <w:rPr>
                <w:rFonts w:eastAsia="Times New Roman" w:cs="Times New Roman"/>
                <w:color w:val="000000"/>
                <w:sz w:val="28"/>
                <w:szCs w:val="24"/>
              </w:rPr>
              <w:t>Годы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Зарегистрировано                   ВИЧ-инфицированных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становлен д</w:t>
            </w:r>
            <w:r w:rsidRPr="00406FBD">
              <w:rPr>
                <w:rFonts w:eastAsia="Times New Roman" w:cs="Arial"/>
                <w:sz w:val="28"/>
                <w:szCs w:val="24"/>
              </w:rPr>
              <w:t>иагно</w:t>
            </w:r>
            <w:r w:rsidRPr="00F56F25">
              <w:rPr>
                <w:rFonts w:eastAsia="Times New Roman" w:cs="Arial"/>
                <w:sz w:val="28"/>
                <w:szCs w:val="24"/>
              </w:rPr>
              <w:t xml:space="preserve">з </w:t>
            </w:r>
            <w:r w:rsidRPr="00406FBD">
              <w:rPr>
                <w:rFonts w:eastAsia="Times New Roman" w:cs="Arial"/>
                <w:sz w:val="28"/>
                <w:szCs w:val="24"/>
              </w:rPr>
              <w:t xml:space="preserve">          </w:t>
            </w:r>
            <w:r w:rsidRPr="00F56F25">
              <w:rPr>
                <w:rFonts w:eastAsia="Times New Roman" w:cs="Arial"/>
                <w:sz w:val="28"/>
                <w:szCs w:val="24"/>
              </w:rPr>
              <w:t>пре-СПИД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становлен д</w:t>
            </w:r>
            <w:r w:rsidRPr="00406FBD">
              <w:rPr>
                <w:rFonts w:eastAsia="Times New Roman" w:cs="Arial"/>
                <w:sz w:val="28"/>
                <w:szCs w:val="24"/>
              </w:rPr>
              <w:t>иагно</w:t>
            </w:r>
            <w:r w:rsidRPr="00F56F25">
              <w:rPr>
                <w:rFonts w:eastAsia="Times New Roman" w:cs="Arial"/>
                <w:sz w:val="28"/>
                <w:szCs w:val="24"/>
              </w:rPr>
              <w:t>з СПИД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У</w:t>
            </w:r>
            <w:r w:rsidRPr="00F56F25">
              <w:rPr>
                <w:rFonts w:eastAsia="Times New Roman" w:cs="Arial"/>
                <w:sz w:val="28"/>
                <w:szCs w:val="24"/>
              </w:rPr>
              <w:t>мерло в стадии СПИДа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vMerge/>
            <w:shd w:val="clear" w:color="auto" w:fill="auto"/>
            <w:noWrap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406FBD">
              <w:rPr>
                <w:rFonts w:eastAsia="Times New Roman" w:cs="Arial"/>
                <w:sz w:val="28"/>
                <w:szCs w:val="24"/>
              </w:rPr>
              <w:t>За год</w:t>
            </w:r>
          </w:p>
        </w:tc>
        <w:tc>
          <w:tcPr>
            <w:tcW w:w="666" w:type="pct"/>
            <w:vAlign w:val="center"/>
          </w:tcPr>
          <w:p w:rsidR="0092772B" w:rsidRPr="00406FBD" w:rsidRDefault="0092772B" w:rsidP="00E36AF3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r w:rsidRPr="00406FBD">
              <w:rPr>
                <w:color w:val="000000"/>
                <w:sz w:val="28"/>
                <w:szCs w:val="24"/>
              </w:rPr>
              <w:t>Кумулятивное число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23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224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19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17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4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35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259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21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9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4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36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295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18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11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5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27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322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6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6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rFonts w:eastAsia="Times New Roman" w:cs="Times New Roman CYR"/>
                <w:sz w:val="28"/>
                <w:szCs w:val="28"/>
              </w:rPr>
            </w:pPr>
            <w:r>
              <w:rPr>
                <w:rFonts w:eastAsia="Times New Roman" w:cs="Times New Roman CYR"/>
                <w:sz w:val="28"/>
                <w:szCs w:val="28"/>
              </w:rPr>
              <w:t>10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92772B" w:rsidRPr="00406FBD" w:rsidTr="0092772B">
        <w:trPr>
          <w:trHeight w:val="397"/>
        </w:trPr>
        <w:tc>
          <w:tcPr>
            <w:tcW w:w="475" w:type="pct"/>
            <w:shd w:val="clear" w:color="auto" w:fill="auto"/>
            <w:noWrap/>
            <w:vAlign w:val="center"/>
            <w:hideMark/>
          </w:tcPr>
          <w:p w:rsidR="0092772B" w:rsidRPr="00F56F25" w:rsidRDefault="0092772B" w:rsidP="00E36AF3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</w:rPr>
            </w:pPr>
            <w:r w:rsidRPr="00F56F25">
              <w:rPr>
                <w:rFonts w:eastAsia="Times New Roman" w:cs="Arial"/>
                <w:sz w:val="28"/>
                <w:szCs w:val="24"/>
              </w:rPr>
              <w:t>2015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cs="Times New Roman CYR"/>
                <w:bCs/>
                <w:sz w:val="28"/>
                <w:szCs w:val="28"/>
              </w:rPr>
            </w:pPr>
            <w:r>
              <w:rPr>
                <w:rFonts w:cs="Times New Roman CYR"/>
                <w:bCs/>
                <w:sz w:val="28"/>
                <w:szCs w:val="28"/>
              </w:rPr>
              <w:t>355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" w:type="pct"/>
            <w:vAlign w:val="center"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92772B" w:rsidRPr="00E20853" w:rsidRDefault="0092772B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" w:type="pct"/>
            <w:vAlign w:val="center"/>
          </w:tcPr>
          <w:p w:rsidR="0092772B" w:rsidRPr="00E20853" w:rsidRDefault="006E1E4A" w:rsidP="00E36AF3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1E6C84" w:rsidRPr="009D04BE" w:rsidRDefault="001E6C84" w:rsidP="006E1E4A">
      <w:pPr>
        <w:spacing w:after="0"/>
        <w:rPr>
          <w:sz w:val="28"/>
        </w:rPr>
      </w:pPr>
    </w:p>
    <w:sectPr w:rsidR="001E6C84" w:rsidRPr="009D04BE" w:rsidSect="00D374B8">
      <w:footerReference w:type="default" r:id="rId3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2E" w:rsidRDefault="00094D2E" w:rsidP="00211A53">
      <w:pPr>
        <w:spacing w:after="0" w:line="240" w:lineRule="auto"/>
      </w:pPr>
      <w:r>
        <w:separator/>
      </w:r>
    </w:p>
  </w:endnote>
  <w:endnote w:type="continuationSeparator" w:id="1">
    <w:p w:rsidR="00094D2E" w:rsidRDefault="00094D2E" w:rsidP="0021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27" w:rsidRPr="00A452C1" w:rsidRDefault="002A0D27">
    <w:pPr>
      <w:pStyle w:val="ab"/>
      <w:pBdr>
        <w:top w:val="thinThickSmallGap" w:sz="24" w:space="1" w:color="622423" w:themeColor="accent2" w:themeShade="7F"/>
      </w:pBdr>
      <w:rPr>
        <w:spacing w:val="-20"/>
      </w:rPr>
    </w:pPr>
    <w:r w:rsidRPr="00211A53">
      <w:rPr>
        <w:spacing w:val="-20"/>
      </w:rPr>
      <w:t>Отдел профилактики ВИЧ/СПИД ГУ «Витебский областной ЦГЭ и  ОЗ»</w:t>
    </w:r>
    <w:r w:rsidRPr="00211A53">
      <w:rPr>
        <w:rFonts w:asciiTheme="majorHAnsi" w:hAnsiTheme="majorHAnsi"/>
      </w:rPr>
      <w:ptab w:relativeTo="margin" w:alignment="right" w:leader="none"/>
    </w:r>
    <w:r w:rsidRPr="00211A53">
      <w:rPr>
        <w:rFonts w:asciiTheme="majorHAnsi" w:hAnsiTheme="majorHAnsi"/>
      </w:rPr>
      <w:t xml:space="preserve">Страница </w:t>
    </w:r>
    <w:fldSimple w:instr=" PAGE   \* MERGEFORMAT ">
      <w:r w:rsidR="00AF687D" w:rsidRPr="00AF687D">
        <w:rPr>
          <w:rFonts w:asciiTheme="majorHAnsi" w:hAnsiTheme="majorHAnsi"/>
          <w:noProof/>
        </w:rPr>
        <w:t>20</w:t>
      </w:r>
    </w:fldSimple>
  </w:p>
  <w:p w:rsidR="002A0D27" w:rsidRDefault="002A0D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2E" w:rsidRDefault="00094D2E" w:rsidP="00211A53">
      <w:pPr>
        <w:spacing w:after="0" w:line="240" w:lineRule="auto"/>
      </w:pPr>
      <w:r>
        <w:separator/>
      </w:r>
    </w:p>
  </w:footnote>
  <w:footnote w:type="continuationSeparator" w:id="1">
    <w:p w:rsidR="00094D2E" w:rsidRDefault="00094D2E" w:rsidP="00211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4FC"/>
    <w:multiLevelType w:val="hybridMultilevel"/>
    <w:tmpl w:val="2674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7317"/>
    <w:multiLevelType w:val="hybridMultilevel"/>
    <w:tmpl w:val="8748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5709"/>
    <w:multiLevelType w:val="hybridMultilevel"/>
    <w:tmpl w:val="8748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22FBE"/>
    <w:multiLevelType w:val="hybridMultilevel"/>
    <w:tmpl w:val="8F483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E1A42"/>
    <w:multiLevelType w:val="hybridMultilevel"/>
    <w:tmpl w:val="06C2B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4FE1"/>
    <w:rsid w:val="000018E7"/>
    <w:rsid w:val="0002647C"/>
    <w:rsid w:val="00043C8D"/>
    <w:rsid w:val="00046D5B"/>
    <w:rsid w:val="00094D2E"/>
    <w:rsid w:val="000A1A3E"/>
    <w:rsid w:val="001B2518"/>
    <w:rsid w:val="001E6C84"/>
    <w:rsid w:val="001F6CC0"/>
    <w:rsid w:val="0020397B"/>
    <w:rsid w:val="00206AFB"/>
    <w:rsid w:val="00211A53"/>
    <w:rsid w:val="0022125C"/>
    <w:rsid w:val="00265054"/>
    <w:rsid w:val="00273A56"/>
    <w:rsid w:val="002A0D27"/>
    <w:rsid w:val="002C7BD0"/>
    <w:rsid w:val="003C22F1"/>
    <w:rsid w:val="003D342C"/>
    <w:rsid w:val="003E02A1"/>
    <w:rsid w:val="00453FBA"/>
    <w:rsid w:val="00486D8D"/>
    <w:rsid w:val="004B0575"/>
    <w:rsid w:val="004B3E26"/>
    <w:rsid w:val="00547784"/>
    <w:rsid w:val="00583D5D"/>
    <w:rsid w:val="005E46F4"/>
    <w:rsid w:val="005E75D7"/>
    <w:rsid w:val="006102DA"/>
    <w:rsid w:val="00662BE4"/>
    <w:rsid w:val="00686EA7"/>
    <w:rsid w:val="0069171A"/>
    <w:rsid w:val="006E1E4A"/>
    <w:rsid w:val="0071415C"/>
    <w:rsid w:val="00794E39"/>
    <w:rsid w:val="007A093A"/>
    <w:rsid w:val="007A3B78"/>
    <w:rsid w:val="007C55EF"/>
    <w:rsid w:val="007D5BA1"/>
    <w:rsid w:val="007E0969"/>
    <w:rsid w:val="00863E24"/>
    <w:rsid w:val="008C77E7"/>
    <w:rsid w:val="008D13AF"/>
    <w:rsid w:val="008D3E46"/>
    <w:rsid w:val="008E5753"/>
    <w:rsid w:val="008E588D"/>
    <w:rsid w:val="00904265"/>
    <w:rsid w:val="0092772B"/>
    <w:rsid w:val="009A1EE3"/>
    <w:rsid w:val="009D04BE"/>
    <w:rsid w:val="009E4B36"/>
    <w:rsid w:val="009F46C1"/>
    <w:rsid w:val="00A078BC"/>
    <w:rsid w:val="00A20CB6"/>
    <w:rsid w:val="00A452C1"/>
    <w:rsid w:val="00A62ED6"/>
    <w:rsid w:val="00A93C95"/>
    <w:rsid w:val="00A97F56"/>
    <w:rsid w:val="00AB672F"/>
    <w:rsid w:val="00AE3B95"/>
    <w:rsid w:val="00AF687D"/>
    <w:rsid w:val="00B5270A"/>
    <w:rsid w:val="00BB7003"/>
    <w:rsid w:val="00CC68BD"/>
    <w:rsid w:val="00CF3DAE"/>
    <w:rsid w:val="00D10161"/>
    <w:rsid w:val="00D374B8"/>
    <w:rsid w:val="00D86674"/>
    <w:rsid w:val="00DA078A"/>
    <w:rsid w:val="00E2649C"/>
    <w:rsid w:val="00E4271D"/>
    <w:rsid w:val="00EB425F"/>
    <w:rsid w:val="00EF40DE"/>
    <w:rsid w:val="00EF4FE1"/>
    <w:rsid w:val="00F2790C"/>
    <w:rsid w:val="00F8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95"/>
  </w:style>
  <w:style w:type="paragraph" w:styleId="1">
    <w:name w:val="heading 1"/>
    <w:basedOn w:val="a"/>
    <w:next w:val="a"/>
    <w:link w:val="10"/>
    <w:uiPriority w:val="9"/>
    <w:qFormat/>
    <w:rsid w:val="00E4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4271D"/>
    <w:pPr>
      <w:ind w:left="720"/>
      <w:contextualSpacing/>
    </w:pPr>
  </w:style>
  <w:style w:type="paragraph" w:styleId="a4">
    <w:name w:val="No Spacing"/>
    <w:link w:val="a5"/>
    <w:uiPriority w:val="1"/>
    <w:qFormat/>
    <w:rsid w:val="00211A53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11A53"/>
    <w:rPr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211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1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211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1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1A53"/>
  </w:style>
  <w:style w:type="paragraph" w:styleId="ab">
    <w:name w:val="footer"/>
    <w:basedOn w:val="a"/>
    <w:link w:val="ac"/>
    <w:uiPriority w:val="99"/>
    <w:unhideWhenUsed/>
    <w:rsid w:val="0021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1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55;&#1048;&#1044;&#1057;&#1048;&#1058;&#1059;&#1040;&#1062;&#1048;&#1071;\&#1069;&#1055;&#1048;&#1044;&#1057;&#1048;&#1058;&#1059;&#1040;&#1062;&#1048;&#1071;%202016%20&#1075;&#1086;&#1076;\&#1089;&#1073;&#1086;&#1088;&#1085;&#1080;&#1082;\&#1075;&#1086;&#1076;&#1086;&#1074;&#1086;&#1077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sideWall>
      <c:spPr>
        <a:solidFill>
          <a:schemeClr val="bg1"/>
        </a:solidFill>
      </c:spPr>
    </c:sideWall>
    <c:backWall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8.8622826414055042E-2"/>
          <c:y val="2.6460644384492853E-2"/>
          <c:w val="0.87746772873008849"/>
          <c:h val="0.89612768036895751"/>
        </c:manualLayout>
      </c:layout>
      <c:bar3DChart>
        <c:barDir val="col"/>
        <c:grouping val="clustered"/>
        <c:ser>
          <c:idx val="0"/>
          <c:order val="0"/>
          <c:tx>
            <c:strRef>
              <c:f>'динам.,РБ,р-ны'!$E$31</c:f>
              <c:strCache>
                <c:ptCount val="1"/>
                <c:pt idx="0">
                  <c:v>Распространённость 2015 год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Lbls>
            <c:dLbl>
              <c:idx val="0"/>
              <c:layout>
                <c:manualLayout>
                  <c:x val="9.6545296522751248E-3"/>
                  <c:y val="0.28837940047410798"/>
                </c:manualLayout>
              </c:layout>
              <c:showVal val="1"/>
            </c:dLbl>
            <c:dLbl>
              <c:idx val="1"/>
              <c:layout>
                <c:manualLayout>
                  <c:x val="1.1033748174028708E-2"/>
                  <c:y val="0.37894483202796125"/>
                </c:manualLayout>
              </c:layout>
              <c:showVal val="1"/>
            </c:dLbl>
            <c:dLbl>
              <c:idx val="2"/>
              <c:layout>
                <c:manualLayout>
                  <c:x val="9.6545296522751248E-3"/>
                  <c:y val="0.2693129938311926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'динам.,РБ,р-ны'!$A$53:$A$55</c:f>
              <c:strCache>
                <c:ptCount val="3"/>
                <c:pt idx="0">
                  <c:v>г.Витебск</c:v>
                </c:pt>
                <c:pt idx="1">
                  <c:v>Витебский р-н</c:v>
                </c:pt>
                <c:pt idx="2">
                  <c:v>По области:</c:v>
                </c:pt>
              </c:strCache>
            </c:strRef>
          </c:cat>
          <c:val>
            <c:numRef>
              <c:f>'динам.,РБ,р-ны'!$E$53:$E$55</c:f>
              <c:numCache>
                <c:formatCode>0.0</c:formatCode>
                <c:ptCount val="3"/>
                <c:pt idx="0">
                  <c:v>78.631911718294489</c:v>
                </c:pt>
                <c:pt idx="1">
                  <c:v>90.698108677674796</c:v>
                </c:pt>
                <c:pt idx="2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'динам.,РБ,р-ны'!$I$31</c:f>
              <c:strCache>
                <c:ptCount val="1"/>
                <c:pt idx="0">
                  <c:v>Распространенность 2011 год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2.0688277826303982E-2"/>
                  <c:y val="0.21449707473280824"/>
                </c:manualLayout>
              </c:layout>
              <c:showVal val="1"/>
            </c:dLbl>
            <c:dLbl>
              <c:idx val="1"/>
              <c:layout>
                <c:manualLayout>
                  <c:x val="1.3792185217535972E-2"/>
                  <c:y val="0.21211377390244304"/>
                </c:manualLayout>
              </c:layout>
              <c:showVal val="1"/>
            </c:dLbl>
            <c:dLbl>
              <c:idx val="2"/>
              <c:layout>
                <c:manualLayout>
                  <c:x val="1.2412966695782304E-2"/>
                  <c:y val="0.16206445646478801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'динам.,РБ,р-ны'!$A$53:$A$55</c:f>
              <c:strCache>
                <c:ptCount val="3"/>
                <c:pt idx="0">
                  <c:v>г.Витебск</c:v>
                </c:pt>
                <c:pt idx="1">
                  <c:v>Витебский р-н</c:v>
                </c:pt>
                <c:pt idx="2">
                  <c:v>По области:</c:v>
                </c:pt>
              </c:strCache>
            </c:strRef>
          </c:cat>
          <c:val>
            <c:numRef>
              <c:f>'динам.,РБ,р-ны'!$I$53:$I$55</c:f>
              <c:numCache>
                <c:formatCode>0.0</c:formatCode>
                <c:ptCount val="3"/>
                <c:pt idx="0">
                  <c:v>53.339524034568434</c:v>
                </c:pt>
                <c:pt idx="1">
                  <c:v>52.642133761155158</c:v>
                </c:pt>
                <c:pt idx="2">
                  <c:v>45.423667777022949</c:v>
                </c:pt>
              </c:numCache>
            </c:numRef>
          </c:val>
        </c:ser>
        <c:shape val="cylinder"/>
        <c:axId val="95844224"/>
        <c:axId val="95891840"/>
        <c:axId val="0"/>
      </c:bar3DChart>
      <c:catAx>
        <c:axId val="9584422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5891840"/>
        <c:crosses val="autoZero"/>
        <c:auto val="1"/>
        <c:lblAlgn val="ctr"/>
        <c:lblOffset val="100"/>
      </c:catAx>
      <c:valAx>
        <c:axId val="958918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3.3014364615204103E-4"/>
              <c:y val="8.1225894882546668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5844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10653235902034"/>
          <c:y val="2.0832301195178415E-3"/>
          <c:w val="0.27251424911922856"/>
          <c:h val="0.25462698151759638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sideWall>
      <c:spPr>
        <a:solidFill>
          <a:schemeClr val="bg1"/>
        </a:solidFill>
      </c:spPr>
    </c:sideWall>
    <c:backWall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5.6684794322699211E-2"/>
          <c:y val="3.0035803874521271E-2"/>
          <c:w val="0.74122069232547882"/>
          <c:h val="0.90197462860266797"/>
        </c:manualLayout>
      </c:layout>
      <c:bar3DChart>
        <c:barDir val="col"/>
        <c:grouping val="percentStacked"/>
        <c:ser>
          <c:idx val="0"/>
          <c:order val="0"/>
          <c:tx>
            <c:strRef>
              <c:f>'г и р-н'!$AE$27</c:f>
              <c:strCache>
                <c:ptCount val="1"/>
                <c:pt idx="0">
                  <c:v>Без определенной деятельности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dLbls>
            <c:dLbl>
              <c:idx val="0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р-н'!$A$39:$A$43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р-н'!$AE$39:$AE$43</c:f>
              <c:numCache>
                <c:formatCode>0.0</c:formatCode>
                <c:ptCount val="5"/>
                <c:pt idx="0">
                  <c:v>0</c:v>
                </c:pt>
                <c:pt idx="1">
                  <c:v>33.333333333333336</c:v>
                </c:pt>
                <c:pt idx="2">
                  <c:v>100</c:v>
                </c:pt>
                <c:pt idx="3">
                  <c:v>66.666666666666671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'г и р-н'!$AB$27</c:f>
              <c:strCache>
                <c:ptCount val="1"/>
                <c:pt idx="0">
                  <c:v> Рабочие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dLbl>
              <c:idx val="2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р-н'!$A$39:$A$43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р-н'!$AB$39:$AB$43</c:f>
              <c:numCache>
                <c:formatCode>0.0</c:formatCode>
                <c:ptCount val="5"/>
                <c:pt idx="0">
                  <c:v>100</c:v>
                </c:pt>
                <c:pt idx="1">
                  <c:v>33.333333333333336</c:v>
                </c:pt>
                <c:pt idx="2">
                  <c:v>0</c:v>
                </c:pt>
                <c:pt idx="3">
                  <c:v>16.666666666666668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'г и р-н'!$AC$27</c:f>
              <c:strCache>
                <c:ptCount val="1"/>
                <c:pt idx="0">
                  <c:v> Служащие</c:v>
                </c:pt>
              </c:strCache>
            </c:strRef>
          </c:tx>
          <c:spPr>
            <a:solidFill>
              <a:srgbClr val="666666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6.0847983108305734E-2"/>
                  <c:y val="0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2"/>
              <c:delete val="1"/>
            </c:dLbl>
            <c:dLbl>
              <c:idx val="3"/>
              <c:layout>
                <c:manualLayout>
                  <c:x val="5.9432913733694054E-2"/>
                  <c:y val="2.3322193160280197E-3"/>
                </c:manualLayout>
              </c:layout>
              <c:showVal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р-н'!$A$39:$A$43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р-н'!$AC$39:$AC$43</c:f>
              <c:numCache>
                <c:formatCode>0.0</c:formatCode>
                <c:ptCount val="5"/>
                <c:pt idx="0">
                  <c:v>0</c:v>
                </c:pt>
                <c:pt idx="1">
                  <c:v>16.666666666666668</c:v>
                </c:pt>
                <c:pt idx="2">
                  <c:v>0</c:v>
                </c:pt>
                <c:pt idx="3">
                  <c:v>16.666666666666668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'г и р-н'!$AD$27</c:f>
              <c:strCache>
                <c:ptCount val="1"/>
                <c:pt idx="0">
                  <c:v>Лица из мест лишения свободы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6.0847983108305734E-2"/>
                  <c:y val="0"/>
                </c:manualLayout>
              </c:layout>
              <c:showVal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р-н'!$A$39:$A$43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р-н'!$AD$39:$AD$43</c:f>
              <c:numCache>
                <c:formatCode>0.0</c:formatCode>
                <c:ptCount val="5"/>
                <c:pt idx="0">
                  <c:v>0</c:v>
                </c:pt>
                <c:pt idx="1">
                  <c:v>16.666666666666668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6733056"/>
        <c:axId val="96755712"/>
        <c:axId val="0"/>
      </c:bar3DChart>
      <c:catAx>
        <c:axId val="96733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787279182751221"/>
              <c:y val="0.933379401780480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755712"/>
        <c:crosses val="autoZero"/>
        <c:auto val="1"/>
        <c:lblAlgn val="ctr"/>
        <c:lblOffset val="100"/>
      </c:catAx>
      <c:valAx>
        <c:axId val="9675571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73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38189881139743"/>
          <c:y val="0.11556165074850486"/>
          <c:w val="0.19412768494093197"/>
          <c:h val="0.4913424162563399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5.9833144607069684E-2"/>
          <c:y val="5.1482130283388064E-2"/>
          <c:w val="0.92444518220081473"/>
          <c:h val="0.82169336719689279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spPr>
              <a:solidFill>
                <a:schemeClr val="bg1">
                  <a:lumMod val="50000"/>
                </a:schemeClr>
              </a:solidFill>
            </c:spPr>
          </c:dPt>
          <c:dPt>
            <c:idx val="2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Pt>
            <c:idx val="3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Lbls>
            <c:dLbl>
              <c:idx val="0"/>
              <c:layout>
                <c:manualLayout>
                  <c:x val="8.5728413062445066E-3"/>
                  <c:y val="-1.1009485278389377E-2"/>
                </c:manualLayout>
              </c:layout>
              <c:showVal val="1"/>
            </c:dLbl>
            <c:dLbl>
              <c:idx val="1"/>
              <c:layout>
                <c:manualLayout>
                  <c:x val="1.0001648190618589E-2"/>
                  <c:y val="-1.1009485278389377E-2"/>
                </c:manualLayout>
              </c:layout>
              <c:showVal val="1"/>
            </c:dLbl>
            <c:dLbl>
              <c:idx val="2"/>
              <c:layout>
                <c:manualLayout>
                  <c:x val="5.7152275374963424E-3"/>
                  <c:y val="-1.1009485278389377E-2"/>
                </c:manualLayout>
              </c:layout>
              <c:showVal val="1"/>
            </c:dLbl>
            <c:dLbl>
              <c:idx val="3"/>
              <c:layout>
                <c:manualLayout>
                  <c:x val="7.1440344218705303E-3"/>
                  <c:y val="-1.37618565979867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'[годовое 2015.xlsx]г и р-н'!$J$27,'[годовое 2015.xlsx]г и р-н'!$M$27,'[годовое 2015.xlsx]г и р-н'!$P$27,'[годовое 2015.xlsx]г и р-н'!$S$27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р-н'!$J$39,'[годовое 2015.xlsx]г и р-н'!$M$39,'[годовое 2015.xlsx]г и р-н'!$P$39,'[годовое 2015.xlsx]г и р-н'!$S$39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dPt>
            <c:idx val="0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85000"/>
                  <a:lumOff val="15000"/>
                </a:sysClr>
              </a:solidFill>
            </c:spPr>
          </c:dPt>
          <c:dLbls>
            <c:dLbl>
              <c:idx val="0"/>
              <c:layout>
                <c:manualLayout>
                  <c:x val="8.5728413062445066E-3"/>
                  <c:y val="-8.2571139587920162E-3"/>
                </c:manualLayout>
              </c:layout>
              <c:showVal val="1"/>
            </c:dLbl>
            <c:dLbl>
              <c:idx val="1"/>
              <c:layout>
                <c:manualLayout>
                  <c:x val="8.5728413062445066E-3"/>
                  <c:y val="-1.1009485278389377E-2"/>
                </c:manualLayout>
              </c:layout>
              <c:showVal val="1"/>
            </c:dLbl>
            <c:dLbl>
              <c:idx val="2"/>
              <c:layout>
                <c:manualLayout>
                  <c:x val="8.5728413062445066E-3"/>
                  <c:y val="-1.376185659798672E-2"/>
                </c:manualLayout>
              </c:layout>
              <c:showVal val="1"/>
            </c:dLbl>
            <c:dLbl>
              <c:idx val="3"/>
              <c:layout>
                <c:manualLayout>
                  <c:x val="2.8576137687481716E-3"/>
                  <c:y val="-3.0276084515570775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'[годовое 2015.xlsx]г и р-н'!$J$27,'[годовое 2015.xlsx]г и р-н'!$M$27,'[годовое 2015.xlsx]г и р-н'!$P$27,'[годовое 2015.xlsx]г и р-н'!$S$27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р-н'!$J$40,'[годовое 2015.xlsx]г и р-н'!$M$40,'[годовое 2015.xlsx]г и р-н'!$P$40,'[годовое 2015.xlsx]г и р-н'!$S$40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dPt>
            <c:idx val="0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85000"/>
                  <a:lumOff val="15000"/>
                </a:sysClr>
              </a:solidFill>
            </c:spPr>
          </c:dPt>
          <c:dLbls>
            <c:dLbl>
              <c:idx val="0"/>
              <c:layout>
                <c:manualLayout>
                  <c:x val="5.7152275374963424E-3"/>
                  <c:y val="-1.1009485278389377E-2"/>
                </c:manualLayout>
              </c:layout>
              <c:showVal val="1"/>
            </c:dLbl>
            <c:dLbl>
              <c:idx val="1"/>
              <c:layout>
                <c:manualLayout>
                  <c:x val="5.7152275374963424E-3"/>
                  <c:y val="-2.2018970556778771E-2"/>
                </c:manualLayout>
              </c:layout>
              <c:showVal val="1"/>
            </c:dLbl>
            <c:dLbl>
              <c:idx val="2"/>
              <c:layout>
                <c:manualLayout>
                  <c:x val="8.5728413062445066E-3"/>
                  <c:y val="-8.2571139587920162E-3"/>
                </c:manualLayout>
              </c:layout>
              <c:showVal val="1"/>
            </c:dLbl>
            <c:dLbl>
              <c:idx val="3"/>
              <c:layout>
                <c:manualLayout>
                  <c:x val="1.0477796111681872E-16"/>
                  <c:y val="-2.4771341876376102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'[годовое 2015.xlsx]г и р-н'!$J$27,'[годовое 2015.xlsx]г и р-н'!$M$27,'[годовое 2015.xlsx]г и р-н'!$P$27,'[годовое 2015.xlsx]г и р-н'!$S$27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р-н'!$J$41,'[годовое 2015.xlsx]г и р-н'!$M$41,'[годовое 2015.xlsx]г и р-н'!$P$41,'[годовое 2015.xlsx]г и р-н'!$S$41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dPt>
            <c:idx val="0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85000"/>
                  <a:lumOff val="15000"/>
                </a:sysClr>
              </a:solidFill>
            </c:spPr>
          </c:dPt>
          <c:dLbls>
            <c:dLbl>
              <c:idx val="0"/>
              <c:layout>
                <c:manualLayout>
                  <c:x val="7.144034421870421E-3"/>
                  <c:y val="-8.2571139587920162E-3"/>
                </c:manualLayout>
              </c:layout>
              <c:showVal val="1"/>
            </c:dLbl>
            <c:dLbl>
              <c:idx val="1"/>
              <c:layout>
                <c:manualLayout>
                  <c:x val="7.1440344218703733E-3"/>
                  <c:y val="-2.4771341876376102E-2"/>
                </c:manualLayout>
              </c:layout>
              <c:showVal val="1"/>
            </c:dLbl>
            <c:dLbl>
              <c:idx val="2"/>
              <c:layout>
                <c:manualLayout>
                  <c:x val="5.7152275374963424E-3"/>
                  <c:y val="-2.7523713195973427E-2"/>
                </c:manualLayout>
              </c:layout>
              <c:showVal val="1"/>
            </c:dLbl>
            <c:dLbl>
              <c:idx val="3"/>
              <c:layout>
                <c:manualLayout>
                  <c:x val="8.5728413062445066E-3"/>
                  <c:y val="-1.1009485278389377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'[годовое 2015.xlsx]г и р-н'!$J$27,'[годовое 2015.xlsx]г и р-н'!$M$27,'[годовое 2015.xlsx]г и р-н'!$P$27,'[годовое 2015.xlsx]г и р-н'!$S$27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р-н'!$J$42,'[годовое 2015.xlsx]г и р-н'!$M$42,'[годовое 2015.xlsx]г и р-н'!$P$42,'[годовое 2015.xlsx]г и р-н'!$S$42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dPt>
            <c:idx val="0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85000"/>
                  <a:lumOff val="15000"/>
                </a:sysClr>
              </a:solidFill>
            </c:spPr>
          </c:dPt>
          <c:dLbls>
            <c:dLbl>
              <c:idx val="0"/>
              <c:layout>
                <c:manualLayout>
                  <c:x val="8.5728413062445066E-3"/>
                  <c:y val="-1.1009485278389377E-2"/>
                </c:manualLayout>
              </c:layout>
              <c:showVal val="1"/>
            </c:dLbl>
            <c:dLbl>
              <c:idx val="1"/>
              <c:layout>
                <c:manualLayout>
                  <c:x val="5.7152275374963424E-3"/>
                  <c:y val="-2.4771341876376102E-2"/>
                </c:manualLayout>
              </c:layout>
              <c:showVal val="1"/>
            </c:dLbl>
            <c:dLbl>
              <c:idx val="2"/>
              <c:layout>
                <c:manualLayout>
                  <c:x val="5.7152275374963424E-3"/>
                  <c:y val="-1.9266599237181416E-2"/>
                </c:manualLayout>
              </c:layout>
              <c:showVal val="1"/>
            </c:dLbl>
            <c:dLbl>
              <c:idx val="3"/>
              <c:layout>
                <c:manualLayout>
                  <c:x val="5.7152275374964395E-3"/>
                  <c:y val="-1.9266599237181416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'[годовое 2015.xlsx]г и р-н'!$J$27,'[годовое 2015.xlsx]г и р-н'!$M$27,'[годовое 2015.xlsx]г и р-н'!$P$27,'[годовое 2015.xlsx]г и р-н'!$S$27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р-н'!$J$43,'[годовое 2015.xlsx]г и р-н'!$M$43,'[годовое 2015.xlsx]г и р-н'!$P$43,'[годовое 2015.xlsx]г и р-н'!$S$43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9889920"/>
        <c:axId val="99891456"/>
        <c:axId val="0"/>
      </c:bar3DChart>
      <c:catAx>
        <c:axId val="9988992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9891456"/>
        <c:crosses val="autoZero"/>
        <c:auto val="1"/>
        <c:lblAlgn val="ctr"/>
        <c:lblOffset val="100"/>
      </c:catAx>
      <c:valAx>
        <c:axId val="998914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случаи (абсолютные значения)</a:t>
                </a:r>
              </a:p>
            </c:rich>
          </c:tx>
          <c:layout>
            <c:manualLayout>
              <c:xMode val="edge"/>
              <c:yMode val="edge"/>
              <c:x val="9.5692002971032924E-4"/>
              <c:y val="1.8515278814278046E-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9889920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7.8186485846649265E-2"/>
          <c:y val="2.6696409705692353E-2"/>
          <c:w val="0.89610443485418922"/>
          <c:h val="0.89999767247204265"/>
        </c:manualLayout>
      </c:layout>
      <c:bar3DChart>
        <c:barDir val="col"/>
        <c:grouping val="clustered"/>
        <c:ser>
          <c:idx val="0"/>
          <c:order val="0"/>
          <c:tx>
            <c:strRef>
              <c:f>'г и р-н'!$J$6</c:f>
              <c:strCache>
                <c:ptCount val="1"/>
                <c:pt idx="0">
                  <c:v>Кол-во случаев ВИЧ, выявленных за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р-н'!$A$7:$A$22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р-н'!$J$7:$J$22</c:f>
              <c:numCache>
                <c:formatCode>General</c:formatCode>
                <c:ptCount val="16"/>
                <c:pt idx="0">
                  <c:v>1</c:v>
                </c:pt>
                <c:pt idx="1">
                  <c:v>4</c:v>
                </c:pt>
                <c:pt idx="2">
                  <c:v>27</c:v>
                </c:pt>
                <c:pt idx="3">
                  <c:v>11</c:v>
                </c:pt>
                <c:pt idx="4">
                  <c:v>20</c:v>
                </c:pt>
                <c:pt idx="5">
                  <c:v>13</c:v>
                </c:pt>
                <c:pt idx="6">
                  <c:v>10</c:v>
                </c:pt>
                <c:pt idx="7">
                  <c:v>26</c:v>
                </c:pt>
                <c:pt idx="8">
                  <c:v>18</c:v>
                </c:pt>
                <c:pt idx="9">
                  <c:v>22</c:v>
                </c:pt>
                <c:pt idx="10">
                  <c:v>25</c:v>
                </c:pt>
                <c:pt idx="11">
                  <c:v>23</c:v>
                </c:pt>
                <c:pt idx="12">
                  <c:v>35</c:v>
                </c:pt>
                <c:pt idx="13">
                  <c:v>36</c:v>
                </c:pt>
                <c:pt idx="14">
                  <c:v>27</c:v>
                </c:pt>
                <c:pt idx="15">
                  <c:v>33</c:v>
                </c:pt>
              </c:numCache>
            </c:numRef>
          </c:val>
        </c:ser>
        <c:ser>
          <c:idx val="1"/>
          <c:order val="1"/>
          <c:tx>
            <c:strRef>
              <c:f>'г и р-н'!$L$6</c:f>
              <c:strCache>
                <c:ptCount val="1"/>
                <c:pt idx="0">
                  <c:v>Кумулятивное число случаев ВИЧ</c:v>
                </c:pt>
              </c:strCache>
            </c:strRef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'г и р-н'!$A$7:$A$22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р-н'!$L$7:$L$22</c:f>
              <c:numCache>
                <c:formatCode>General</c:formatCode>
                <c:ptCount val="16"/>
                <c:pt idx="0">
                  <c:v>25</c:v>
                </c:pt>
                <c:pt idx="1">
                  <c:v>29</c:v>
                </c:pt>
                <c:pt idx="2">
                  <c:v>56</c:v>
                </c:pt>
                <c:pt idx="3">
                  <c:v>67</c:v>
                </c:pt>
                <c:pt idx="4">
                  <c:v>87</c:v>
                </c:pt>
                <c:pt idx="5">
                  <c:v>100</c:v>
                </c:pt>
                <c:pt idx="6">
                  <c:v>110</c:v>
                </c:pt>
                <c:pt idx="7">
                  <c:v>136</c:v>
                </c:pt>
                <c:pt idx="8">
                  <c:v>154</c:v>
                </c:pt>
                <c:pt idx="9">
                  <c:v>176</c:v>
                </c:pt>
                <c:pt idx="10">
                  <c:v>201</c:v>
                </c:pt>
                <c:pt idx="11">
                  <c:v>224</c:v>
                </c:pt>
                <c:pt idx="12">
                  <c:v>259</c:v>
                </c:pt>
                <c:pt idx="13">
                  <c:v>295</c:v>
                </c:pt>
                <c:pt idx="14">
                  <c:v>322</c:v>
                </c:pt>
                <c:pt idx="15">
                  <c:v>355</c:v>
                </c:pt>
              </c:numCache>
            </c:numRef>
          </c:val>
        </c:ser>
        <c:shape val="cylinder"/>
        <c:axId val="99908992"/>
        <c:axId val="99923456"/>
        <c:axId val="0"/>
      </c:bar3DChart>
      <c:catAx>
        <c:axId val="99908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4800326754158748"/>
              <c:y val="0.9551108423172034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9923456"/>
        <c:crosses val="autoZero"/>
        <c:auto val="1"/>
        <c:lblAlgn val="ctr"/>
        <c:lblOffset val="100"/>
      </c:catAx>
      <c:valAx>
        <c:axId val="999234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случаи (абсолютные значения)</a:t>
                </a:r>
              </a:p>
            </c:rich>
          </c:tx>
          <c:layout>
            <c:manualLayout>
              <c:xMode val="edge"/>
              <c:yMode val="edge"/>
              <c:x val="6.9611266315717743E-4"/>
              <c:y val="2.9756467729357902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990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002061157071463"/>
          <c:y val="6.4579592417872811E-2"/>
          <c:w val="0.25693919260850379"/>
          <c:h val="0.26008863839639035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7.8118504586020182E-2"/>
          <c:y val="2.3348684241348037E-2"/>
          <c:w val="0.85615186970185986"/>
          <c:h val="0.89381731638643069"/>
        </c:manualLayout>
      </c:layout>
      <c:areaChart>
        <c:grouping val="standard"/>
        <c:ser>
          <c:idx val="0"/>
          <c:order val="0"/>
          <c:tx>
            <c:strRef>
              <c:f>'г и р-н'!$K$6</c:f>
              <c:strCache>
                <c:ptCount val="1"/>
                <c:pt idx="0">
                  <c:v>заболеваемость ВИЧ-инфекцией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-3.788521451197633E-2"/>
                </c:manualLayout>
              </c:layout>
              <c:showVal val="1"/>
            </c:dLbl>
            <c:dLbl>
              <c:idx val="1"/>
              <c:layout>
                <c:manualLayout>
                  <c:x val="-1.517350638444016E-2"/>
                  <c:y val="-5.6827821767964248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0.31255301972380412"/>
                </c:manualLayout>
              </c:layout>
              <c:spPr>
                <a:solidFill>
                  <a:schemeClr val="bg1"/>
                </a:solidFill>
              </c:spPr>
              <c:txPr>
                <a:bodyPr anchor="t" anchorCtr="0"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4.1382290139382475E-3"/>
                  <c:y val="-0.17521911711789034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0.23915041660684955"/>
                </c:manualLayout>
              </c:layout>
              <c:spPr>
                <a:solidFill>
                  <a:schemeClr val="bg1"/>
                </a:solidFill>
              </c:spPr>
              <c:txPr>
                <a:bodyPr anchor="t" anchorCtr="0"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8.2764580278764568E-3"/>
                  <c:y val="-0.16101216167589871"/>
                </c:manualLayout>
              </c:layout>
              <c:showVal val="1"/>
            </c:dLbl>
            <c:dLbl>
              <c:idx val="6"/>
              <c:layout>
                <c:manualLayout>
                  <c:x val="-8.2764580278764568E-3"/>
                  <c:y val="-0.14680520623390764"/>
                </c:manualLayout>
              </c:layout>
              <c:showVal val="1"/>
            </c:dLbl>
            <c:dLbl>
              <c:idx val="7"/>
              <c:layout>
                <c:manualLayout>
                  <c:x val="5.5176386852509862E-3"/>
                  <c:y val="-0.29124277300380247"/>
                </c:manualLayout>
              </c:layout>
              <c:showVal val="1"/>
            </c:dLbl>
            <c:dLbl>
              <c:idx val="8"/>
              <c:layout>
                <c:manualLayout>
                  <c:x val="2.7588193426254957E-3"/>
                  <c:y val="-0.22731128707185699"/>
                </c:manualLayout>
              </c:layout>
              <c:showVal val="1"/>
            </c:dLbl>
            <c:dLbl>
              <c:idx val="9"/>
              <c:layout>
                <c:manualLayout>
                  <c:x val="-2.7588193426254957E-3"/>
                  <c:y val="-0.26519650158383307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0.28177128293282344"/>
                </c:manualLayout>
              </c:layout>
              <c:showVal val="1"/>
            </c:dLbl>
            <c:dLbl>
              <c:idx val="11"/>
              <c:layout>
                <c:manualLayout>
                  <c:x val="-8.2764580278764568E-3"/>
                  <c:y val="-0.28177128293282339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0.38832344874775687"/>
                </c:manualLayout>
              </c:layout>
              <c:spPr>
                <a:solidFill>
                  <a:schemeClr val="bg1"/>
                </a:solidFill>
              </c:spPr>
              <c:txPr>
                <a:bodyPr anchor="t" anchorCtr="0"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3"/>
              <c:layout>
                <c:manualLayout>
                  <c:x val="-1.0115554067216464E-16"/>
                  <c:y val="-0.39069127465475501"/>
                </c:manualLayout>
              </c:layout>
              <c:spPr>
                <a:solidFill>
                  <a:schemeClr val="bg1"/>
                </a:solidFill>
              </c:spPr>
              <c:txPr>
                <a:bodyPr anchor="t" anchorCtr="0"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4"/>
              <c:layout>
                <c:manualLayout>
                  <c:x val="4.1737295967134071E-3"/>
                  <c:y val="-0.32206080083953775"/>
                </c:manualLayout>
              </c:layout>
              <c:showVal val="1"/>
            </c:dLbl>
            <c:dLbl>
              <c:idx val="15"/>
              <c:layout>
                <c:manualLayout>
                  <c:x val="-2.7943679623732912E-3"/>
                  <c:y val="-0.37896116673147523"/>
                </c:manualLayout>
              </c:layout>
              <c:spPr>
                <a:solidFill>
                  <a:schemeClr val="bg1"/>
                </a:solidFill>
              </c:spPr>
              <c:txPr>
                <a:bodyPr anchor="t" anchorCtr="0"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txPr>
              <a:bodyPr anchor="t" anchorCtr="0"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solidFill>
                  <a:schemeClr val="tx1"/>
                </a:solidFill>
                <a:prstDash val="lgDash"/>
              </a:ln>
            </c:spPr>
            <c:trendlineType val="linear"/>
            <c:forward val="1"/>
          </c:trendline>
          <c:cat>
            <c:numRef>
              <c:f>'г и р-н'!$A$7:$A$22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р-н'!$K$7:$K$22</c:f>
              <c:numCache>
                <c:formatCode>0.0</c:formatCode>
                <c:ptCount val="16"/>
                <c:pt idx="0">
                  <c:v>0.28675644054965482</c:v>
                </c:pt>
                <c:pt idx="1">
                  <c:v>1.1449704311386184</c:v>
                </c:pt>
                <c:pt idx="2">
                  <c:v>7.7115536210028504</c:v>
                </c:pt>
                <c:pt idx="3">
                  <c:v>3.1344567986367982</c:v>
                </c:pt>
                <c:pt idx="4">
                  <c:v>5.7065736875593904</c:v>
                </c:pt>
                <c:pt idx="5">
                  <c:v>3.705604013454193</c:v>
                </c:pt>
                <c:pt idx="6">
                  <c:v>2.8429282160625444</c:v>
                </c:pt>
                <c:pt idx="7">
                  <c:v>7.3707844782618555</c:v>
                </c:pt>
                <c:pt idx="8">
                  <c:v>5.0788204721610102</c:v>
                </c:pt>
                <c:pt idx="9">
                  <c:v>6.1841875945196856</c:v>
                </c:pt>
                <c:pt idx="10">
                  <c:v>6.990054550385695</c:v>
                </c:pt>
                <c:pt idx="11">
                  <c:v>6.3565235896117827</c:v>
                </c:pt>
                <c:pt idx="12">
                  <c:v>9.5381361936841191</c:v>
                </c:pt>
                <c:pt idx="13">
                  <c:v>9.745744358296875</c:v>
                </c:pt>
                <c:pt idx="14">
                  <c:v>7.2854043669253299</c:v>
                </c:pt>
                <c:pt idx="15">
                  <c:v>8.8260309071555056</c:v>
                </c:pt>
              </c:numCache>
            </c:numRef>
          </c:val>
        </c:ser>
        <c:axId val="100077952"/>
        <c:axId val="100079872"/>
      </c:areaChart>
      <c:dateAx>
        <c:axId val="100077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6144970246991746"/>
              <c:y val="0.92842134908242957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079872"/>
        <c:crosses val="autoZero"/>
        <c:lblOffset val="100"/>
        <c:baseTimeUnit val="days"/>
      </c:dateAx>
      <c:valAx>
        <c:axId val="1000798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8.1794705280602265E-4"/>
              <c:y val="7.7132456629390575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0779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9.3341068164887089E-2"/>
          <c:y val="6.8373676487861634E-2"/>
          <c:w val="0.30192787469251636"/>
          <c:h val="8.8421755242444028E-2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5.8745832956375234E-2"/>
          <c:y val="2.3358914571365855E-2"/>
          <c:w val="0.69481700469282881"/>
          <c:h val="0.90156046932529144"/>
        </c:manualLayout>
      </c:layout>
      <c:bar3DChart>
        <c:barDir val="col"/>
        <c:grouping val="stacked"/>
        <c:ser>
          <c:idx val="0"/>
          <c:order val="0"/>
          <c:tx>
            <c:strRef>
              <c:f>'г и р-н'!$Z$271:$AB$271</c:f>
              <c:strCache>
                <c:ptCount val="1"/>
                <c:pt idx="0">
                  <c:v>Гетеросексуальный промискуитет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р-н'!$AX$273:$AX$277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р-н'!$AB$273:$AB$277</c:f>
              <c:numCache>
                <c:formatCode>0.0</c:formatCode>
                <c:ptCount val="5"/>
                <c:pt idx="0">
                  <c:v>73.913043478261088</c:v>
                </c:pt>
                <c:pt idx="1">
                  <c:v>88.57142857142837</c:v>
                </c:pt>
                <c:pt idx="2">
                  <c:v>69.444444444444613</c:v>
                </c:pt>
                <c:pt idx="3">
                  <c:v>85.185185185185148</c:v>
                </c:pt>
                <c:pt idx="4">
                  <c:v>93.939393939393966</c:v>
                </c:pt>
              </c:numCache>
            </c:numRef>
          </c:val>
        </c:ser>
        <c:ser>
          <c:idx val="1"/>
          <c:order val="1"/>
          <c:tx>
            <c:strRef>
              <c:f>'г и р-н'!$AC$271:$AE$271</c:f>
              <c:strCache>
                <c:ptCount val="1"/>
                <c:pt idx="0">
                  <c:v>Гомосексуальный промискуитет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5.5254537969276103E-2"/>
                  <c:y val="-4.5727544130230759E-3"/>
                </c:manualLayout>
              </c:layout>
              <c:showVal val="1"/>
            </c:dLbl>
            <c:dLbl>
              <c:idx val="2"/>
              <c:layout>
                <c:manualLayout>
                  <c:x val="5.9398628316971944E-2"/>
                  <c:y val="-4.5727544130230759E-3"/>
                </c:manualLayout>
              </c:layout>
              <c:showVal val="1"/>
            </c:dLbl>
            <c:dLbl>
              <c:idx val="3"/>
              <c:layout>
                <c:manualLayout>
                  <c:x val="5.3873174520044177E-2"/>
                  <c:y val="-1.1431886032557674E-2"/>
                </c:manualLayout>
              </c:layout>
              <c:showVal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'г и р-н'!$AX$273:$AX$277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р-н'!$AE$273:$AE$277</c:f>
              <c:numCache>
                <c:formatCode>0.0</c:formatCode>
                <c:ptCount val="5"/>
                <c:pt idx="0">
                  <c:v>0</c:v>
                </c:pt>
                <c:pt idx="1">
                  <c:v>5.7142857142857055</c:v>
                </c:pt>
                <c:pt idx="2">
                  <c:v>16.666666666666668</c:v>
                </c:pt>
                <c:pt idx="3">
                  <c:v>7.4074074074074066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'г и р-н'!$AF$271:$AH$271</c:f>
              <c:strCache>
                <c:ptCount val="1"/>
                <c:pt idx="0">
                  <c:v>Парентеральное введение наркотиков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5.5254537969276103E-2"/>
                  <c:y val="-2.0577394858603812E-2"/>
                </c:manualLayout>
              </c:layout>
              <c:showVal val="1"/>
            </c:dLbl>
            <c:dLbl>
              <c:idx val="1"/>
              <c:layout>
                <c:manualLayout>
                  <c:x val="5.2491811070812314E-2"/>
                  <c:y val="-1.1431886032557674E-2"/>
                </c:manualLayout>
              </c:layout>
              <c:showVal val="1"/>
            </c:dLbl>
            <c:dLbl>
              <c:idx val="2"/>
              <c:layout>
                <c:manualLayout>
                  <c:x val="5.2491811070812314E-2"/>
                  <c:y val="-6.8591316195345912E-3"/>
                </c:manualLayout>
              </c:layout>
              <c:showVal val="1"/>
            </c:dLbl>
            <c:dLbl>
              <c:idx val="3"/>
              <c:layout>
                <c:manualLayout>
                  <c:x val="5.2491811070812314E-2"/>
                  <c:y val="-1.1431886032557674E-2"/>
                </c:manualLayout>
              </c:layout>
              <c:showVal val="1"/>
            </c:dLbl>
            <c:dLbl>
              <c:idx val="4"/>
              <c:layout>
                <c:manualLayout>
                  <c:x val="5.2491811070812314E-2"/>
                  <c:y val="-6.8591316195345912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р-н'!$AX$273:$AX$277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р-н'!$AH$273:$AH$277</c:f>
              <c:numCache>
                <c:formatCode>0.0</c:formatCode>
                <c:ptCount val="5"/>
                <c:pt idx="0">
                  <c:v>21.739130434782609</c:v>
                </c:pt>
                <c:pt idx="1">
                  <c:v>5.7142857142857055</c:v>
                </c:pt>
                <c:pt idx="2">
                  <c:v>8.3333333333333357</c:v>
                </c:pt>
                <c:pt idx="3">
                  <c:v>7.4074074074074066</c:v>
                </c:pt>
                <c:pt idx="4">
                  <c:v>6.0606060606060606</c:v>
                </c:pt>
              </c:numCache>
            </c:numRef>
          </c:val>
        </c:ser>
        <c:ser>
          <c:idx val="3"/>
          <c:order val="3"/>
          <c:tx>
            <c:strRef>
              <c:f>'г и р-н'!$AI$271:$AK$271</c:f>
              <c:strCache>
                <c:ptCount val="1"/>
                <c:pt idx="0">
                  <c:v>ВИЧ-инфицированные дети, рожденные от ВИЧ-инфицированных матерей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dLbls>
            <c:dLbl>
              <c:idx val="0"/>
              <c:layout>
                <c:manualLayout>
                  <c:x val="5.3873174520044177E-2"/>
                  <c:y val="-6.8591316195345912E-3"/>
                </c:manualLayout>
              </c:layout>
              <c:showVal val="1"/>
            </c:dLbl>
            <c:delete val="1"/>
          </c:dLbls>
          <c:cat>
            <c:numRef>
              <c:f>'г и р-н'!$AX$273:$AX$277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р-н'!$AK$273:$AK$277</c:f>
              <c:numCache>
                <c:formatCode>0.0</c:formatCode>
                <c:ptCount val="5"/>
                <c:pt idx="0">
                  <c:v>4.3478260869565215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'г и р-н'!$AU$271:$AW$271</c:f>
              <c:strCache>
                <c:ptCount val="1"/>
                <c:pt idx="0">
                  <c:v>Прочие 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dLbls>
            <c:dLbl>
              <c:idx val="2"/>
              <c:layout>
                <c:manualLayout>
                  <c:x val="5.6635901418507988E-2"/>
                  <c:y val="-1.1431886032557674E-2"/>
                </c:manualLayout>
              </c:layout>
              <c:showVal val="1"/>
            </c:dLbl>
            <c:delete val="1"/>
          </c:dLbls>
          <c:cat>
            <c:numRef>
              <c:f>'г и р-н'!$AX$273:$AX$277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р-н'!$AW$273:$AW$277</c:f>
              <c:numCache>
                <c:formatCode>0.0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5.5555555555555376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0158848"/>
        <c:axId val="100177408"/>
        <c:axId val="0"/>
      </c:bar3DChart>
      <c:catAx>
        <c:axId val="1001588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72800094411297145"/>
              <c:y val="0.9407619469060006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177408"/>
        <c:crosses val="autoZero"/>
        <c:auto val="1"/>
        <c:lblAlgn val="ctr"/>
        <c:lblOffset val="100"/>
      </c:catAx>
      <c:valAx>
        <c:axId val="100177408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 sz="1400"/>
                </a:pPr>
                <a:r>
                  <a:rPr lang="ru-RU" sz="1400"/>
                  <a:t>%</a:t>
                </a:r>
              </a:p>
            </c:rich>
          </c:tx>
          <c:layout>
            <c:manualLayout>
              <c:xMode val="edge"/>
              <c:yMode val="edge"/>
              <c:x val="3.2948237483569245E-2"/>
              <c:y val="1.34572201721842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15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57643480970661"/>
          <c:y val="2.6966108868641172E-2"/>
          <c:w val="0.22013538449490241"/>
          <c:h val="0.94835415946922919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34782330645117426"/>
          <c:y val="0.29010877572777377"/>
          <c:w val="0.43331934904937913"/>
          <c:h val="0.6985875358786322"/>
        </c:manualLayout>
      </c:layout>
      <c:pieChart>
        <c:varyColors val="1"/>
        <c:ser>
          <c:idx val="0"/>
          <c:order val="0"/>
          <c:explosion val="25"/>
          <c:dPt>
            <c:idx val="0"/>
            <c:explosion val="35"/>
          </c:dPt>
          <c:dPt>
            <c:idx val="2"/>
            <c:explosion val="0"/>
          </c:dPt>
          <c:dPt>
            <c:idx val="4"/>
            <c:explosion val="38"/>
          </c:dPt>
          <c:dLbls>
            <c:dLbl>
              <c:idx val="0"/>
              <c:layout>
                <c:manualLayout>
                  <c:x val="6.5171539276129885E-3"/>
                  <c:y val="-0.38079586968296636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Гетеросексуальный промискуитет;                    </a:t>
                    </a:r>
                    <a:r>
                      <a:rPr lang="ru-RU" sz="1800" spc="-100" baseline="0"/>
                      <a:t>69,3%</a:t>
                    </a:r>
                    <a:endParaRPr lang="ru-RU" sz="1600" spc="-100" baseline="0"/>
                  </a:p>
                </c:rich>
              </c:tx>
              <c:showLegendKey val="1"/>
              <c:showVal val="1"/>
              <c:showCatName val="1"/>
            </c:dLbl>
            <c:dLbl>
              <c:idx val="1"/>
              <c:layout>
                <c:manualLayout>
                  <c:x val="-0.11114038111155132"/>
                  <c:y val="2.966428443013289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Гомосексуальный промискуитет; </a:t>
                    </a:r>
                    <a:r>
                      <a:rPr lang="ru-RU" sz="1600" spc="-100" baseline="0"/>
                      <a:t>                  </a:t>
                    </a:r>
                    <a:r>
                      <a:rPr lang="ru-RU" sz="1800" spc="-100" baseline="0"/>
                      <a:t>4,5%</a:t>
                    </a:r>
                    <a:endParaRPr lang="ru-RU" sz="1600" spc="-100" baseline="0"/>
                  </a:p>
                </c:rich>
              </c:tx>
              <c:showLegendKey val="1"/>
              <c:showVal val="1"/>
              <c:showCatName val="1"/>
            </c:dLbl>
            <c:dLbl>
              <c:idx val="2"/>
              <c:layout>
                <c:manualLayout>
                  <c:x val="-0.14356098580725474"/>
                  <c:y val="1.0681996180399693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Парентеральное введение наркотиков;                  </a:t>
                    </a:r>
                    <a:r>
                      <a:rPr lang="ru-RU" sz="1800" spc="-100" baseline="0"/>
                      <a:t>23,4%</a:t>
                    </a:r>
                    <a:endParaRPr lang="ru-RU" sz="1600" spc="-100" baseline="0"/>
                  </a:p>
                </c:rich>
              </c:tx>
              <c:showLegendKey val="1"/>
              <c:showVal val="1"/>
              <c:showCatName val="1"/>
            </c:dLbl>
            <c:dLbl>
              <c:idx val="3"/>
              <c:layout>
                <c:manualLayout>
                  <c:x val="-0.15089596474331221"/>
                  <c:y val="2.3097915547469889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ВИЧ-инфицированные дети, рожденные             от ВИЧ-инфицированных матерей;                     </a:t>
                    </a:r>
                    <a:r>
                      <a:rPr lang="ru-RU" sz="1800" spc="-100" baseline="0"/>
                      <a:t>2,0%</a:t>
                    </a:r>
                    <a:endParaRPr lang="ru-RU" sz="1600" spc="-100" baseline="0"/>
                  </a:p>
                </c:rich>
              </c:tx>
              <c:showLegendKey val="1"/>
              <c:showVal val="1"/>
              <c:showCatName val="1"/>
            </c:dLbl>
            <c:dLbl>
              <c:idx val="4"/>
              <c:layout>
                <c:manualLayout>
                  <c:x val="7.3585368219113004E-2"/>
                  <c:y val="-5.5796299342937346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Прочие;</a:t>
                    </a:r>
                    <a:r>
                      <a:rPr lang="ru-RU" sz="1600" spc="-100" baseline="0"/>
                      <a:t>                          </a:t>
                    </a:r>
                    <a:r>
                      <a:rPr lang="ru-RU" sz="1800" spc="-100" baseline="0"/>
                      <a:t>0,8%</a:t>
                    </a:r>
                    <a:endParaRPr lang="ru-RU" sz="1600" spc="-100" baseline="0"/>
                  </a:p>
                </c:rich>
              </c:tx>
              <c:showLegendKey val="1"/>
              <c:showVal val="1"/>
              <c:showCatName val="1"/>
            </c:dLbl>
            <c:txPr>
              <a:bodyPr/>
              <a:lstStyle/>
              <a:p>
                <a:pPr>
                  <a:defRPr sz="1600" b="1" spc="-100" baseline="0"/>
                </a:pPr>
                <a:endParaRPr lang="ru-RU"/>
              </a:p>
            </c:txPr>
            <c:showLegendKey val="1"/>
            <c:showVal val="1"/>
            <c:showCatName val="1"/>
            <c:showLeaderLines val="1"/>
          </c:dLbls>
          <c:cat>
            <c:strRef>
              <c:f>'г и р-н'!$Z$282:$AE$282</c:f>
              <c:strCache>
                <c:ptCount val="5"/>
                <c:pt idx="0">
                  <c:v>Гетеросексуальный промискуитет</c:v>
                </c:pt>
                <c:pt idx="1">
                  <c:v>Гомосексуальный промискуитет</c:v>
                </c:pt>
                <c:pt idx="2">
                  <c:v>Парентеральное введение наркотиков</c:v>
                </c:pt>
                <c:pt idx="3">
                  <c:v>ВИЧ-инфицированные дети, рожденные от ВИЧ-инфицированных матерей</c:v>
                </c:pt>
                <c:pt idx="4">
                  <c:v>Прочие</c:v>
                </c:pt>
              </c:strCache>
            </c:strRef>
          </c:cat>
          <c:val>
            <c:numRef>
              <c:f>'[годовое 2015.xlsx]г и р-н'!$AB$279,'[годовое 2015.xlsx]г и р-н'!$AE$279,'[годовое 2015.xlsx]г и р-н'!$AH$279,'[годовое 2015.xlsx]г и р-н'!$AK$279,'[годовое 2015.xlsx]г и р-н'!$AW$279</c:f>
              <c:numCache>
                <c:formatCode>0.0</c:formatCode>
                <c:ptCount val="5"/>
                <c:pt idx="0">
                  <c:v>69.295774647887328</c:v>
                </c:pt>
                <c:pt idx="1">
                  <c:v>4.5070422535211314</c:v>
                </c:pt>
                <c:pt idx="2">
                  <c:v>23.380281690140826</c:v>
                </c:pt>
                <c:pt idx="3">
                  <c:v>1.971830985915493</c:v>
                </c:pt>
                <c:pt idx="4">
                  <c:v>0.84507042253521358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2917952656514004E-2"/>
          <c:y val="3.0023717522674694E-2"/>
          <c:w val="0.88963174882057161"/>
          <c:h val="0.87573706061922585"/>
        </c:manualLayout>
      </c:layout>
      <c:lineChart>
        <c:grouping val="standard"/>
        <c:ser>
          <c:idx val="0"/>
          <c:order val="0"/>
          <c:tx>
            <c:strRef>
              <c:f>'г и р-н'!$B$24</c:f>
              <c:strCache>
                <c:ptCount val="1"/>
                <c:pt idx="0">
                  <c:v>Mужчины</c:v>
                </c:pt>
              </c:strCache>
            </c:strRef>
          </c:tx>
          <c:marker>
            <c:symbol val="circle"/>
            <c:size val="9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2.0629984496647873E-2"/>
                  <c:y val="4.8720184062553684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dLblPos val="t"/>
              <c:showVal val="1"/>
            </c:dLbl>
            <c:dLbl>
              <c:idx val="2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</c:dLbl>
            <c:dLbl>
              <c:idx val="3"/>
              <c:layout>
                <c:manualLayout>
                  <c:x val="0"/>
                  <c:y val="6.8208257687575088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6.8766614988826618E-3"/>
                  <c:y val="4.8720184062553684E-3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-8.2519937986591501E-3"/>
                  <c:y val="-2.4360092031276825E-3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-2.7506645995530495E-3"/>
                  <c:y val="-2.4360092031276825E-2"/>
                </c:manualLayout>
              </c:layout>
              <c:dLblPos val="t"/>
              <c:showVal val="1"/>
            </c:dLbl>
            <c:dLbl>
              <c:idx val="9"/>
              <c:layout>
                <c:manualLayout>
                  <c:x val="-6.8766614988826618E-3"/>
                  <c:y val="2.4360092031276825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dLblPos val="t"/>
              <c:showVal val="1"/>
            </c:dLbl>
            <c:dLbl>
              <c:idx val="11"/>
              <c:layout>
                <c:manualLayout>
                  <c:x val="-6.8766614988826618E-3"/>
                  <c:y val="-7.3082194211313923E-3"/>
                </c:manualLayout>
              </c:layout>
              <c:dLblPos val="t"/>
              <c:showVal val="1"/>
            </c:dLbl>
            <c:dLbl>
              <c:idx val="12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</c:dLbl>
            <c:dLbl>
              <c:idx val="13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</c:dLbl>
            <c:dLbl>
              <c:idx val="14"/>
              <c:layout>
                <c:manualLayout>
                  <c:x val="5.5013291991061223E-3"/>
                  <c:y val="-2.4360092031276825E-3"/>
                </c:manualLayout>
              </c:layout>
              <c:dLblPos val="t"/>
              <c:showVal val="1"/>
            </c:dLbl>
            <c:dLbl>
              <c:idx val="15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dLblPos val="t"/>
            <c:showVal val="1"/>
          </c:dLbls>
          <c:cat>
            <c:numRef>
              <c:f>'г и р-н'!$A$7:$A$22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р-н'!$D$7:$D$22</c:f>
              <c:numCache>
                <c:formatCode>0.0</c:formatCode>
                <c:ptCount val="16"/>
                <c:pt idx="0">
                  <c:v>0</c:v>
                </c:pt>
                <c:pt idx="1">
                  <c:v>1.2638869579504797</c:v>
                </c:pt>
                <c:pt idx="2">
                  <c:v>13.27391675357922</c:v>
                </c:pt>
                <c:pt idx="3">
                  <c:v>3.7941304801472149</c:v>
                </c:pt>
                <c:pt idx="4">
                  <c:v>8.248521611126618</c:v>
                </c:pt>
                <c:pt idx="5">
                  <c:v>5.0843687438431528</c:v>
                </c:pt>
                <c:pt idx="6">
                  <c:v>3.813955262304773</c:v>
                </c:pt>
                <c:pt idx="7">
                  <c:v>7.6178384383431155</c:v>
                </c:pt>
                <c:pt idx="8">
                  <c:v>5.0618494732512893</c:v>
                </c:pt>
                <c:pt idx="9">
                  <c:v>9.4585902917029365</c:v>
                </c:pt>
                <c:pt idx="10">
                  <c:v>10.040223645981703</c:v>
                </c:pt>
                <c:pt idx="11">
                  <c:v>8.0824157719017968</c:v>
                </c:pt>
                <c:pt idx="12">
                  <c:v>13.517997370135053</c:v>
                </c:pt>
                <c:pt idx="13">
                  <c:v>13.445378151260494</c:v>
                </c:pt>
                <c:pt idx="14">
                  <c:v>9.7460543708008185</c:v>
                </c:pt>
                <c:pt idx="15">
                  <c:v>11.48098688146184</c:v>
                </c:pt>
              </c:numCache>
            </c:numRef>
          </c:val>
        </c:ser>
        <c:ser>
          <c:idx val="1"/>
          <c:order val="1"/>
          <c:tx>
            <c:strRef>
              <c:f>'г и р-н'!$E$24</c:f>
              <c:strCache>
                <c:ptCount val="1"/>
                <c:pt idx="0">
                  <c:v>Женщины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9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133972093966301E-2"/>
                  <c:y val="-3.6540138046915242E-2"/>
                </c:manualLayout>
              </c:layout>
              <c:showVal val="1"/>
            </c:dLbl>
            <c:dLbl>
              <c:idx val="2"/>
              <c:layout>
                <c:manualLayout>
                  <c:x val="-2.0629984496647838E-2"/>
                  <c:y val="3.6540138046915242E-2"/>
                </c:manualLayout>
              </c:layout>
              <c:showVal val="1"/>
            </c:dLbl>
            <c:dLbl>
              <c:idx val="3"/>
              <c:layout>
                <c:manualLayout>
                  <c:x val="-2.6131313695754076E-2"/>
                  <c:y val="4.141215645317059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-2.0629984496647873E-2"/>
                  <c:y val="4.3848165656298267E-2"/>
                </c:manualLayout>
              </c:layout>
              <c:showVal val="1"/>
            </c:dLbl>
            <c:dLbl>
              <c:idx val="5"/>
              <c:layout>
                <c:manualLayout>
                  <c:x val="-2.4755981395977473E-2"/>
                  <c:y val="4.384816565629826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-2.2005316796424514E-2"/>
                  <c:y val="3.897614725004294E-2"/>
                </c:manualLayout>
              </c:layout>
              <c:showVal val="1"/>
            </c:dLbl>
            <c:dLbl>
              <c:idx val="7"/>
              <c:layout>
                <c:manualLayout>
                  <c:x val="-2.0629984496647873E-2"/>
                  <c:y val="5.1156193265681327E-2"/>
                </c:manualLayout>
              </c:layout>
              <c:showVal val="1"/>
            </c:dLbl>
            <c:dLbl>
              <c:idx val="8"/>
              <c:layout>
                <c:manualLayout>
                  <c:x val="-3.5758639794189639E-2"/>
                  <c:y val="4.141215645317059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9"/>
              <c:layout>
                <c:manualLayout>
                  <c:x val="-2.4755981395977428E-2"/>
                  <c:y val="4.1412156453170507E-2"/>
                </c:manualLayout>
              </c:layout>
              <c:showVal val="1"/>
            </c:dLbl>
            <c:dLbl>
              <c:idx val="10"/>
              <c:layout>
                <c:manualLayout>
                  <c:x val="-2.0629984496647873E-2"/>
                  <c:y val="4.141215645317059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11"/>
              <c:layout>
                <c:manualLayout>
                  <c:x val="-2.0629984496647873E-2"/>
                  <c:y val="4.141215645317069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12"/>
              <c:layout>
                <c:manualLayout>
                  <c:x val="-2.0629984496647873E-2"/>
                  <c:y val="4.1412156453170597E-2"/>
                </c:manualLayout>
              </c:layout>
              <c:showVal val="1"/>
            </c:dLbl>
            <c:dLbl>
              <c:idx val="13"/>
              <c:layout>
                <c:manualLayout>
                  <c:x val="-3.1777946058990703E-2"/>
                  <c:y val="4.1412184039121315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14"/>
              <c:layout>
                <c:manualLayout>
                  <c:x val="-2.0629984496647873E-2"/>
                  <c:y val="4.1412156453170597E-2"/>
                </c:manualLayout>
              </c:layout>
              <c:showVal val="1"/>
            </c:dLbl>
            <c:dLbl>
              <c:idx val="15"/>
              <c:layout>
                <c:manualLayout>
                  <c:x val="-2.4755981395977428E-2"/>
                  <c:y val="-4.384816565629826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spc="-100" baseline="0"/>
                </a:pPr>
                <a:endParaRPr lang="ru-RU"/>
              </a:p>
            </c:txPr>
            <c:showVal val="1"/>
          </c:dLbls>
          <c:cat>
            <c:numRef>
              <c:f>'г и р-н'!$A$7:$A$22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р-н'!$G$7:$G$22</c:f>
              <c:numCache>
                <c:formatCode>0.0</c:formatCode>
                <c:ptCount val="16"/>
                <c:pt idx="0">
                  <c:v>0.52422166188751251</c:v>
                </c:pt>
                <c:pt idx="1">
                  <c:v>1.0465067604336724</c:v>
                </c:pt>
                <c:pt idx="2">
                  <c:v>3.1263189157925999</c:v>
                </c:pt>
                <c:pt idx="3">
                  <c:v>2.5933744469629016</c:v>
                </c:pt>
                <c:pt idx="4">
                  <c:v>3.6294064883418278</c:v>
                </c:pt>
                <c:pt idx="5">
                  <c:v>2.5843132187621189</c:v>
                </c:pt>
                <c:pt idx="6">
                  <c:v>2.0572639418205756</c:v>
                </c:pt>
                <c:pt idx="7">
                  <c:v>7.1714331084576814</c:v>
                </c:pt>
                <c:pt idx="8">
                  <c:v>5.0924794263831172</c:v>
                </c:pt>
                <c:pt idx="9">
                  <c:v>3.5504159058632561</c:v>
                </c:pt>
                <c:pt idx="10">
                  <c:v>4.5387610191031458</c:v>
                </c:pt>
                <c:pt idx="11">
                  <c:v>4.9753719090502013</c:v>
                </c:pt>
                <c:pt idx="12">
                  <c:v>6.3662451885877713</c:v>
                </c:pt>
                <c:pt idx="13">
                  <c:v>6.8038120787103855</c:v>
                </c:pt>
                <c:pt idx="14">
                  <c:v>5.3285537820621514</c:v>
                </c:pt>
                <c:pt idx="15">
                  <c:v>6.7177535832017794</c:v>
                </c:pt>
              </c:numCache>
            </c:numRef>
          </c:val>
        </c:ser>
        <c:marker val="1"/>
        <c:axId val="100623488"/>
        <c:axId val="100625408"/>
      </c:lineChart>
      <c:catAx>
        <c:axId val="100623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6100618877875987"/>
              <c:y val="0.9289322127691006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625408"/>
        <c:crosses val="autoZero"/>
        <c:auto val="1"/>
        <c:lblAlgn val="ctr"/>
        <c:lblOffset val="100"/>
      </c:catAx>
      <c:valAx>
        <c:axId val="1006254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3.9498642452351601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62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488442412881429"/>
          <c:y val="4.3375621449122034E-2"/>
          <c:w val="0.19148751609788556"/>
          <c:h val="0.19772070099521522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8.1724310152049826E-2"/>
          <c:y val="2.8771351691252278E-2"/>
          <c:w val="0.90278115291998862"/>
          <c:h val="0.89540541032358811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р-н'!$F$187,'[годовое 2015.xlsx]г и р-н'!$I$187,'[годовое 2015.xlsx]г и р-н'!$L$187,'[годовое 2015.xlsx]г и р-н'!$O$187,'[годовое 2015.xlsx]г и р-н'!$R$187,'[годовое 2015.xlsx]г и р-н'!$U$187,'[годовое 2015.xlsx]г и р-н'!$X$187,'[годовое 2015.xlsx]г и р-н'!$AA$187</c:f>
              <c:numCache>
                <c:formatCode>0.0</c:formatCode>
                <c:ptCount val="8"/>
                <c:pt idx="0">
                  <c:v>0</c:v>
                </c:pt>
                <c:pt idx="1">
                  <c:v>3.1363693388533433</c:v>
                </c:pt>
                <c:pt idx="2">
                  <c:v>5.7735053837937826</c:v>
                </c:pt>
                <c:pt idx="3">
                  <c:v>11.155734047300356</c:v>
                </c:pt>
                <c:pt idx="4">
                  <c:v>3.9435286694534271</c:v>
                </c:pt>
                <c:pt idx="5">
                  <c:v>12.204548228306416</c:v>
                </c:pt>
                <c:pt idx="6">
                  <c:v>3.3488496701383017</c:v>
                </c:pt>
                <c:pt idx="7">
                  <c:v>1.5492586797217567</c:v>
                </c:pt>
              </c:numCache>
            </c:numRef>
          </c:val>
        </c:ser>
        <c:ser>
          <c:idx val="1"/>
          <c:order val="1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р-н'!$F$188,'[годовое 2015.xlsx]г и р-н'!$I$188,'[годовое 2015.xlsx]г и р-н'!$L$188,'[годовое 2015.xlsx]г и р-н'!$O$188,'[годовое 2015.xlsx]г и р-н'!$R$188,'[годовое 2015.xlsx]г и р-н'!$U$188,'[годовое 2015.xlsx]г и р-н'!$X$188,'[годовое 2015.xlsx]г и р-н'!$AA$188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11.511785190088354</c:v>
                </c:pt>
                <c:pt idx="3">
                  <c:v>17.639795378373609</c:v>
                </c:pt>
                <c:pt idx="4">
                  <c:v>3.9351487486227001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spPr>
            <a:solidFill>
              <a:sysClr val="window" lastClr="FFFFFF">
                <a:lumMod val="75000"/>
              </a:sysClr>
            </a:solidFill>
            <a:ln>
              <a:solidFill>
                <a:schemeClr val="tx1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р-н'!$F$189,'[годовое 2015.xlsx]г и р-н'!$I$189,'[годовое 2015.xlsx]г и р-н'!$L$189,'[годовое 2015.xlsx]г и р-н'!$O$189,'[годовое 2015.xlsx]г и р-н'!$R$189,'[годовое 2015.xlsx]г и р-н'!$U$189,'[годовое 2015.xlsx]г и р-н'!$X$189,'[годовое 2015.xlsx]г и р-н'!$AA$189</c:f>
              <c:numCache>
                <c:formatCode>0.0</c:formatCode>
                <c:ptCount val="8"/>
                <c:pt idx="0">
                  <c:v>2.1672229205496079</c:v>
                </c:pt>
                <c:pt idx="1">
                  <c:v>0</c:v>
                </c:pt>
                <c:pt idx="2">
                  <c:v>14.289797084881394</c:v>
                </c:pt>
                <c:pt idx="3">
                  <c:v>19.882033269268941</c:v>
                </c:pt>
                <c:pt idx="4">
                  <c:v>27.416575278082405</c:v>
                </c:pt>
                <c:pt idx="5">
                  <c:v>8.1920209715736849</c:v>
                </c:pt>
                <c:pt idx="6">
                  <c:v>11.052166224580052</c:v>
                </c:pt>
                <c:pt idx="7">
                  <c:v>1.486226396867032</c:v>
                </c:pt>
              </c:numCache>
            </c:numRef>
          </c:val>
        </c:ser>
        <c:ser>
          <c:idx val="3"/>
          <c:order val="3"/>
          <c:spPr>
            <a:solidFill>
              <a:sysClr val="window" lastClr="FFFFFF">
                <a:lumMod val="75000"/>
              </a:sysClr>
            </a:solidFill>
            <a:ln>
              <a:solidFill>
                <a:schemeClr val="tx1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р-н'!$F$190,'[годовое 2015.xlsx]г и р-н'!$I$190,'[годовое 2015.xlsx]г и р-н'!$L$190,'[годовое 2015.xlsx]г и р-н'!$O$190,'[годовое 2015.xlsx]г и р-н'!$R$190,'[годовое 2015.xlsx]г и р-н'!$U$190,'[годовое 2015.xlsx]г и р-н'!$X$190,'[годовое 2015.xlsx]г и р-н'!$AA$190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5.6525917133005485</c:v>
                </c:pt>
                <c:pt idx="3">
                  <c:v>12.689550155447016</c:v>
                </c:pt>
                <c:pt idx="4">
                  <c:v>7.7585538055706413</c:v>
                </c:pt>
                <c:pt idx="5">
                  <c:v>20.248653464544606</c:v>
                </c:pt>
                <c:pt idx="6">
                  <c:v>7.7258855796345483</c:v>
                </c:pt>
                <c:pt idx="7">
                  <c:v>2.1848690535147237</c:v>
                </c:pt>
              </c:numCache>
            </c:numRef>
          </c:val>
        </c:ser>
        <c:ser>
          <c:idx val="4"/>
          <c:order val="4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р-н'!$F$191,'[годовое 2015.xlsx]г и р-н'!$I$191,'[годовое 2015.xlsx]г и р-н'!$L$191,'[годовое 2015.xlsx]г и р-н'!$O$191,'[годовое 2015.xlsx]г и р-н'!$R$191,'[годовое 2015.xlsx]г и р-н'!$U$191,'[годовое 2015.xlsx]г и р-н'!$X$191,'[годовое 2015.xlsx]г и р-н'!$AA$191</c:f>
              <c:numCache>
                <c:formatCode>0.0</c:formatCode>
                <c:ptCount val="8"/>
                <c:pt idx="0">
                  <c:v>2.1605271686291521</c:v>
                </c:pt>
                <c:pt idx="1">
                  <c:v>3.9126692229438818</c:v>
                </c:pt>
                <c:pt idx="2">
                  <c:v>8.5782912043920607</c:v>
                </c:pt>
                <c:pt idx="3">
                  <c:v>21.196705426356647</c:v>
                </c:pt>
                <c:pt idx="4">
                  <c:v>11.339154099104245</c:v>
                </c:pt>
                <c:pt idx="5">
                  <c:v>16.086869093102756</c:v>
                </c:pt>
                <c:pt idx="6">
                  <c:v>4.0009602304553065</c:v>
                </c:pt>
                <c:pt idx="7">
                  <c:v>1.4327571261757615</c:v>
                </c:pt>
              </c:numCache>
            </c:numRef>
          </c:val>
        </c:ser>
        <c:ser>
          <c:idx val="5"/>
          <c:order val="5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р-н'!$F$192,'[годовое 2015.xlsx]г и р-н'!$I$192,'[годовое 2015.xlsx]г и р-н'!$L$192,'[годовое 2015.xlsx]г и р-н'!$O$192,'[годовое 2015.xlsx]г и р-н'!$R$192</c:f>
              <c:numCache>
                <c:formatCode>0.0</c:formatCode>
                <c:ptCount val="5"/>
                <c:pt idx="0">
                  <c:v>2.1267093426341432</c:v>
                </c:pt>
                <c:pt idx="1">
                  <c:v>3.5252229703528748</c:v>
                </c:pt>
                <c:pt idx="2">
                  <c:v>8.6435403941454467</c:v>
                </c:pt>
                <c:pt idx="3">
                  <c:v>13.011938453531098</c:v>
                </c:pt>
                <c:pt idx="4">
                  <c:v>22.601423889705</c:v>
                </c:pt>
              </c:numCache>
            </c:numRef>
          </c:val>
        </c:ser>
        <c:ser>
          <c:idx val="6"/>
          <c:order val="6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р-н'!$F$193,'[годовое 2015.xlsx]г и р-н'!$I$193,'[годовое 2015.xlsx]г и р-н'!$L$193,'[годовое 2015.xlsx]г и р-н'!$O$193,'[годовое 2015.xlsx]г и р-н'!$R$193,'[годовое 2015.xlsx]г и р-н'!$U$193,'[годовое 2015.xlsx]г и р-н'!$X$193,'[годовое 2015.xlsx]г и р-н'!$AA$193</c:f>
              <c:numCache>
                <c:formatCode>0.0</c:formatCode>
                <c:ptCount val="8"/>
                <c:pt idx="0">
                  <c:v>2.0800399367667861</c:v>
                </c:pt>
                <c:pt idx="1">
                  <c:v>0</c:v>
                </c:pt>
                <c:pt idx="2">
                  <c:v>5.5677737256757887</c:v>
                </c:pt>
                <c:pt idx="3">
                  <c:v>12.710921859607868</c:v>
                </c:pt>
                <c:pt idx="4">
                  <c:v>14.531187561303447</c:v>
                </c:pt>
                <c:pt idx="5">
                  <c:v>27.798737143084072</c:v>
                </c:pt>
                <c:pt idx="6">
                  <c:v>4.1932237504193344</c:v>
                </c:pt>
                <c:pt idx="7">
                  <c:v>2.8022389889521726</c:v>
                </c:pt>
              </c:numCache>
            </c:numRef>
          </c:val>
        </c:ser>
        <c:ser>
          <c:idx val="7"/>
          <c:order val="7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р-н'!$F$194,'[годовое 2015.xlsx]г и р-н'!$I$194,'[годовое 2015.xlsx]г и р-н'!$L$194,'[годовое 2015.xlsx]г и р-н'!$O$194,'[годовое 2015.xlsx]г и р-н'!$R$194</c:f>
              <c:numCache>
                <c:formatCode>0.0</c:formatCode>
                <c:ptCount val="5"/>
                <c:pt idx="0">
                  <c:v>0</c:v>
                </c:pt>
                <c:pt idx="1">
                  <c:v>8.0974938256609708</c:v>
                </c:pt>
                <c:pt idx="2">
                  <c:v>7.9946702198534307</c:v>
                </c:pt>
                <c:pt idx="3">
                  <c:v>21.576303054588042</c:v>
                </c:pt>
                <c:pt idx="4">
                  <c:v>24.530417717970284</c:v>
                </c:pt>
              </c:numCache>
            </c:numRef>
          </c:val>
        </c:ser>
        <c:ser>
          <c:idx val="8"/>
          <c:order val="8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р-н'!$F$195,'[годовое 2015.xlsx]г и р-н'!$I$195,'[годовое 2015.xlsx]г и р-н'!$L$195,'[годовое 2015.xlsx]г и р-н'!$O$195,'[годовое 2015.xlsx]г и р-н'!$R$195,'[годовое 2015.xlsx]г и р-н'!$U$195,'[годовое 2015.xlsx]г и р-н'!$X$195</c:f>
              <c:numCache>
                <c:formatCode>0.0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10.535465009086852</c:v>
                </c:pt>
                <c:pt idx="3">
                  <c:v>6.0011402166411623</c:v>
                </c:pt>
                <c:pt idx="4">
                  <c:v>40.706943926184913</c:v>
                </c:pt>
                <c:pt idx="5">
                  <c:v>35.168613965847371</c:v>
                </c:pt>
                <c:pt idx="6">
                  <c:v>8.2750630973561172</c:v>
                </c:pt>
              </c:numCache>
            </c:numRef>
          </c:val>
        </c:ser>
        <c:ser>
          <c:idx val="9"/>
          <c:order val="9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р-н'!$F$196,'[годовое 2015.xlsx]г и р-н'!$I$196,'[годовое 2015.xlsx]г и р-н'!$L$196,'[годовое 2015.xlsx]г и р-н'!$O$196,'[годовое 2015.xlsx]г и р-н'!$R$196,'[годовое 2015.xlsx]г и р-н'!$U$196,'[годовое 2015.xlsx]г и р-н'!$X$196,'[годовое 2015.xlsx]г и р-н'!$AA$196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5.5268466576394717</c:v>
                </c:pt>
                <c:pt idx="3">
                  <c:v>26.570618800188896</c:v>
                </c:pt>
                <c:pt idx="4">
                  <c:v>16.445204578344864</c:v>
                </c:pt>
                <c:pt idx="5">
                  <c:v>11.478859766596518</c:v>
                </c:pt>
                <c:pt idx="6">
                  <c:v>20.421499754941941</c:v>
                </c:pt>
                <c:pt idx="7">
                  <c:v>2.0416913371036571</c:v>
                </c:pt>
              </c:numCache>
            </c:numRef>
          </c:val>
        </c:ser>
        <c:ser>
          <c:idx val="10"/>
          <c:order val="10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cat>
            <c:strRef>
              <c:f>'г и р-н'!$B$253:$B$260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'[годовое 2015.xlsx]г и р-н'!$F$197,'[годовое 2015.xlsx]г и р-н'!$I$197,'[годовое 2015.xlsx]г и р-н'!$L$197,'[годовое 2015.xlsx]г и р-н'!$O$197,'[годовое 2015.xlsx]г и р-н'!$R$197,'[годовое 2015.xlsx]г и р-н'!$U$197,'[годовое 2015.xlsx]г и р-н'!$X$197,'[годовое 2015.xlsx]г и р-н'!$AA$197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5.8484662397286309</c:v>
                </c:pt>
                <c:pt idx="3">
                  <c:v>5.7172260019438594</c:v>
                </c:pt>
                <c:pt idx="4">
                  <c:v>28.646910908107074</c:v>
                </c:pt>
                <c:pt idx="5">
                  <c:v>18.798405895180089</c:v>
                </c:pt>
                <c:pt idx="6">
                  <c:v>20.128014170121894</c:v>
                </c:pt>
                <c:pt idx="7">
                  <c:v>6.7467278369990558</c:v>
                </c:pt>
              </c:numCache>
            </c:numRef>
          </c:val>
        </c:ser>
        <c:shape val="cylinder"/>
        <c:axId val="104566784"/>
        <c:axId val="104568320"/>
        <c:axId val="0"/>
      </c:bar3DChart>
      <c:catAx>
        <c:axId val="10456678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4568320"/>
        <c:crosses val="autoZero"/>
        <c:auto val="1"/>
        <c:lblAlgn val="ctr"/>
        <c:lblOffset val="100"/>
      </c:catAx>
      <c:valAx>
        <c:axId val="1045683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заболеваемость на 100 000 населения</a:t>
                </a:r>
              </a:p>
            </c:rich>
          </c:tx>
          <c:layout>
            <c:manualLayout>
              <c:xMode val="edge"/>
              <c:yMode val="edge"/>
              <c:x val="1.3483685428291961E-3"/>
              <c:y val="1.3817976217457031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4566784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28095310349600833"/>
          <c:y val="0.15816555718193051"/>
          <c:w val="0.44936304927101051"/>
          <c:h val="0.74433488513604007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6903718019363464E-2"/>
                  <c:y val="-3.4999798821110081E-2"/>
                </c:manualLayout>
              </c:layout>
              <c:dLblPos val="outEnd"/>
              <c:showCatName val="1"/>
              <c:showPercent val="1"/>
            </c:dLbl>
            <c:dLbl>
              <c:idx val="1"/>
              <c:layout>
                <c:manualLayout>
                  <c:x val="8.5927233265097366E-2"/>
                  <c:y val="0"/>
                </c:manualLayout>
              </c:layout>
              <c:dLblPos val="outEnd"/>
              <c:showCatName val="1"/>
              <c:showPercent val="1"/>
            </c:dLbl>
            <c:dLbl>
              <c:idx val="2"/>
              <c:layout>
                <c:manualLayout>
                  <c:x val="0.10705688078930159"/>
                  <c:y val="4.8999461134535134E-2"/>
                </c:manualLayout>
              </c:layout>
              <c:dLblPos val="outEnd"/>
              <c:showCatName val="1"/>
              <c:showPercent val="1"/>
            </c:dLbl>
            <c:dLbl>
              <c:idx val="3"/>
              <c:layout>
                <c:manualLayout>
                  <c:x val="4.6485224553249424E-2"/>
                  <c:y val="-5.1332768807608134E-2"/>
                </c:manualLayout>
              </c:layout>
              <c:dLblPos val="outEnd"/>
              <c:showCatName val="1"/>
              <c:showPercent val="1"/>
            </c:dLbl>
            <c:dLbl>
              <c:idx val="4"/>
              <c:layout>
                <c:manualLayout>
                  <c:x val="-9.0153162769938205E-2"/>
                  <c:y val="-1.399984603843858E-2"/>
                </c:manualLayout>
              </c:layout>
              <c:dLblPos val="outEnd"/>
              <c:showCatName val="1"/>
              <c:showPercent val="1"/>
            </c:dLbl>
            <c:dLbl>
              <c:idx val="5"/>
              <c:layout>
                <c:manualLayout>
                  <c:x val="-5.5947389039469178E-2"/>
                  <c:y val="0"/>
                </c:manualLayout>
              </c:layout>
              <c:dLblPos val="outEnd"/>
              <c:showCatName val="1"/>
              <c:showPercent val="1"/>
            </c:dLbl>
            <c:dLbl>
              <c:idx val="6"/>
              <c:layout>
                <c:manualLayout>
                  <c:x val="-6.1405670896978487E-2"/>
                  <c:y val="-3.1558936935966793E-2"/>
                </c:manualLayout>
              </c:layout>
              <c:dLblPos val="outEnd"/>
              <c:showCatName val="1"/>
              <c:showPercent val="1"/>
            </c:dLbl>
            <c:dLbl>
              <c:idx val="7"/>
              <c:layout>
                <c:manualLayout>
                  <c:x val="4.0937113931319062E-3"/>
                  <c:y val="-1.6831433032515688E-2"/>
                </c:manualLayout>
              </c:layout>
              <c:dLblPos val="outEnd"/>
              <c:showCatName val="1"/>
              <c:showPercent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CatName val="1"/>
            <c:showPercent val="1"/>
            <c:showLeaderLines val="1"/>
          </c:dLbls>
          <c:cat>
            <c:strRef>
              <c:f>'г и р-н'!$A$71:$A$78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'г и р-н'!$AE$71:$AE$78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26</c:v>
                </c:pt>
                <c:pt idx="3">
                  <c:v>50</c:v>
                </c:pt>
                <c:pt idx="4">
                  <c:v>48</c:v>
                </c:pt>
                <c:pt idx="5">
                  <c:v>30</c:v>
                </c:pt>
                <c:pt idx="6">
                  <c:v>19</c:v>
                </c:pt>
                <c:pt idx="7">
                  <c:v>31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28904587346021782"/>
          <c:y val="0.20469435110893841"/>
          <c:w val="0.43239186951079905"/>
          <c:h val="0.73167077801621205"/>
        </c:manualLayout>
      </c:layout>
      <c:pieChart>
        <c:varyColors val="1"/>
        <c:ser>
          <c:idx val="0"/>
          <c:order val="0"/>
          <c:explosion val="25"/>
          <c:dPt>
            <c:idx val="0"/>
            <c:explosion val="46"/>
          </c:dPt>
          <c:dLbls>
            <c:dLbl>
              <c:idx val="0"/>
              <c:layout>
                <c:manualLayout>
                  <c:x val="2.0073700607584243E-2"/>
                  <c:y val="-9.2686551899180694E-2"/>
                </c:manualLayout>
              </c:layout>
              <c:dLblPos val="outEnd"/>
              <c:showCatName val="1"/>
              <c:showPercent val="1"/>
            </c:dLbl>
            <c:dLbl>
              <c:idx val="1"/>
              <c:layout>
                <c:manualLayout>
                  <c:x val="0.11585243997408455"/>
                  <c:y val="7.4291413831962458E-3"/>
                </c:manualLayout>
              </c:layout>
              <c:dLblPos val="outEnd"/>
              <c:showCatName val="1"/>
              <c:showPercent val="1"/>
            </c:dLbl>
            <c:dLbl>
              <c:idx val="2"/>
              <c:layout>
                <c:manualLayout>
                  <c:x val="8.3098388802866574E-2"/>
                  <c:y val="4.7666007662216904E-3"/>
                </c:manualLayout>
              </c:layout>
              <c:dLblPos val="outEnd"/>
              <c:showCatName val="1"/>
              <c:showPercent val="1"/>
            </c:dLbl>
            <c:dLbl>
              <c:idx val="3"/>
              <c:layout>
                <c:manualLayout>
                  <c:x val="7.0422363392259657E-2"/>
                  <c:y val="8.7386671215781811E-17"/>
                </c:manualLayout>
              </c:layout>
              <c:dLblPos val="outEnd"/>
              <c:showCatName val="1"/>
              <c:showPercent val="1"/>
            </c:dLbl>
            <c:dLbl>
              <c:idx val="4"/>
              <c:layout>
                <c:manualLayout>
                  <c:x val="-0.10140820328485392"/>
                  <c:y val="-1.9066403064886796E-2"/>
                </c:manualLayout>
              </c:layout>
              <c:dLblPos val="outEnd"/>
              <c:showCatName val="1"/>
              <c:showPercent val="1"/>
            </c:dLbl>
            <c:dLbl>
              <c:idx val="6"/>
              <c:layout>
                <c:manualLayout>
                  <c:x val="-8.0281494267175985E-2"/>
                  <c:y val="7.1499011493325647E-3"/>
                </c:manualLayout>
              </c:layout>
              <c:dLblPos val="outEnd"/>
              <c:showCatName val="1"/>
              <c:showPercent val="1"/>
            </c:dLbl>
            <c:dLbl>
              <c:idx val="7"/>
              <c:layout>
                <c:manualLayout>
                  <c:x val="-6.9013916124414598E-2"/>
                  <c:y val="-1.9066403064886796E-2"/>
                </c:manualLayout>
              </c:layout>
              <c:dLblPos val="outEnd"/>
              <c:showCatName val="1"/>
              <c:showPercent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CatName val="1"/>
            <c:showPercent val="1"/>
            <c:showLeaderLines val="1"/>
          </c:dLbls>
          <c:cat>
            <c:strRef>
              <c:f>'г и р-н'!$A$82:$A$89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'г и р-н'!$AE$82:$AE$89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30</c:v>
                </c:pt>
                <c:pt idx="3">
                  <c:v>28</c:v>
                </c:pt>
                <c:pt idx="4">
                  <c:v>25</c:v>
                </c:pt>
                <c:pt idx="5">
                  <c:v>24</c:v>
                </c:pt>
                <c:pt idx="6">
                  <c:v>16</c:v>
                </c:pt>
                <c:pt idx="7">
                  <c:v>11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7.6816771668472728E-2"/>
          <c:y val="2.8459206174200682E-2"/>
          <c:w val="0.90809916138202451"/>
          <c:h val="0.87668816708508901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Lbls>
            <c:dLbl>
              <c:idx val="0"/>
              <c:layout>
                <c:manualLayout>
                  <c:x val="6.8563940679558294E-3"/>
                  <c:y val="-1.8472566057605323E-2"/>
                </c:manualLayout>
              </c:layout>
              <c:showVal val="1"/>
            </c:dLbl>
            <c:dLbl>
              <c:idx val="1"/>
              <c:layout>
                <c:manualLayout>
                  <c:x val="4.1138364407735462E-3"/>
                  <c:y val="-2.0781636814805982E-2"/>
                </c:manualLayout>
              </c:layout>
              <c:showVal val="1"/>
            </c:dLbl>
            <c:dLbl>
              <c:idx val="2"/>
              <c:layout>
                <c:manualLayout>
                  <c:x val="2.7425576271823456E-3"/>
                  <c:y val="-2.078163681480598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'динам.,РБ,р-ны'!$A$82:$A$84</c:f>
              <c:strCache>
                <c:ptCount val="3"/>
                <c:pt idx="0">
                  <c:v>г.Витебск</c:v>
                </c:pt>
                <c:pt idx="1">
                  <c:v>Витебский р-н</c:v>
                </c:pt>
                <c:pt idx="2">
                  <c:v>По области</c:v>
                </c:pt>
              </c:strCache>
            </c:strRef>
          </c:cat>
          <c:val>
            <c:numRef>
              <c:f>'динам.,РБ,р-ны'!$L$82:$L$84</c:f>
              <c:numCache>
                <c:formatCode>0.0</c:formatCode>
                <c:ptCount val="3"/>
                <c:pt idx="0">
                  <c:v>6.3565235896117818</c:v>
                </c:pt>
                <c:pt idx="1">
                  <c:v>12.533841371703602</c:v>
                </c:pt>
                <c:pt idx="2">
                  <c:v>5.9746445904913124</c:v>
                </c:pt>
              </c:numCache>
            </c:numRef>
          </c:val>
        </c:ser>
        <c:ser>
          <c:idx val="1"/>
          <c:order val="1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Lbls>
            <c:dLbl>
              <c:idx val="0"/>
              <c:layout>
                <c:manualLayout>
                  <c:x val="5.48511525436468E-3"/>
                  <c:y val="-1.385442454320396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8.2276728815470004E-3"/>
                  <c:y val="-1.616349530040464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4.1138364407734959E-3"/>
                  <c:y val="-1.847256605760532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'динам.,РБ,р-ны'!$A$82:$A$84</c:f>
              <c:strCache>
                <c:ptCount val="3"/>
                <c:pt idx="0">
                  <c:v>г.Витебск</c:v>
                </c:pt>
                <c:pt idx="1">
                  <c:v>Витебский р-н</c:v>
                </c:pt>
                <c:pt idx="2">
                  <c:v>По области</c:v>
                </c:pt>
              </c:strCache>
            </c:strRef>
          </c:cat>
          <c:val>
            <c:numRef>
              <c:f>'динам.,РБ,р-ны'!$M$82:$M$84</c:f>
              <c:numCache>
                <c:formatCode>0.0</c:formatCode>
                <c:ptCount val="3"/>
                <c:pt idx="0">
                  <c:v>9.5381361936841191</c:v>
                </c:pt>
                <c:pt idx="1">
                  <c:v>15.649452269170578</c:v>
                </c:pt>
                <c:pt idx="2">
                  <c:v>6.6719328259918731</c:v>
                </c:pt>
              </c:numCache>
            </c:numRef>
          </c:val>
        </c:ser>
        <c:ser>
          <c:idx val="2"/>
          <c:order val="2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Lbls>
            <c:dLbl>
              <c:idx val="0"/>
              <c:layout>
                <c:manualLayout>
                  <c:x val="5.4851152543646496E-3"/>
                  <c:y val="-1.616349530040466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6.8563940679558294E-3"/>
                  <c:y val="-2.078163681480598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5.4851152543647624E-3"/>
                  <c:y val="-1.616349530040466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'динам.,РБ,р-ны'!$A$82:$A$84</c:f>
              <c:strCache>
                <c:ptCount val="3"/>
                <c:pt idx="0">
                  <c:v>г.Витебск</c:v>
                </c:pt>
                <c:pt idx="1">
                  <c:v>Витебский р-н</c:v>
                </c:pt>
                <c:pt idx="2">
                  <c:v>По области</c:v>
                </c:pt>
              </c:strCache>
            </c:strRef>
          </c:cat>
          <c:val>
            <c:numRef>
              <c:f>'динам.,РБ,р-ны'!$N$82:$N$84</c:f>
              <c:numCache>
                <c:formatCode>0.0</c:formatCode>
                <c:ptCount val="3"/>
                <c:pt idx="0">
                  <c:v>9.745744358296875</c:v>
                </c:pt>
                <c:pt idx="1">
                  <c:v>5.2891862586940954</c:v>
                </c:pt>
                <c:pt idx="2">
                  <c:v>8.1124619004021472</c:v>
                </c:pt>
              </c:numCache>
            </c:numRef>
          </c:val>
        </c:ser>
        <c:ser>
          <c:idx val="3"/>
          <c:order val="3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Lbls>
            <c:dLbl>
              <c:idx val="0"/>
              <c:layout>
                <c:manualLayout>
                  <c:x val="5.48511525436468E-3"/>
                  <c:y val="-1.1545353786003352E-2"/>
                </c:manualLayout>
              </c:layout>
              <c:showVal val="1"/>
            </c:dLbl>
            <c:dLbl>
              <c:idx val="1"/>
              <c:layout>
                <c:manualLayout>
                  <c:x val="5.48511525436468E-3"/>
                  <c:y val="-1.616349530040466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8563940679558294E-3"/>
                  <c:y val="-2.539977832920739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'динам.,РБ,р-ны'!$A$82:$A$84</c:f>
              <c:strCache>
                <c:ptCount val="3"/>
                <c:pt idx="0">
                  <c:v>г.Витебск</c:v>
                </c:pt>
                <c:pt idx="1">
                  <c:v>Витебский р-н</c:v>
                </c:pt>
                <c:pt idx="2">
                  <c:v>По области</c:v>
                </c:pt>
              </c:strCache>
            </c:strRef>
          </c:cat>
          <c:val>
            <c:numRef>
              <c:f>'динам.,РБ,р-ны'!$O$82:$O$84</c:f>
              <c:numCache>
                <c:formatCode>0.0</c:formatCode>
                <c:ptCount val="3"/>
                <c:pt idx="0">
                  <c:v>7.2854043669253379</c:v>
                </c:pt>
                <c:pt idx="1">
                  <c:v>15.92187665852882</c:v>
                </c:pt>
                <c:pt idx="2">
                  <c:v>8.4017535541081276</c:v>
                </c:pt>
              </c:numCache>
            </c:numRef>
          </c:val>
        </c:ser>
        <c:ser>
          <c:idx val="4"/>
          <c:order val="4"/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65000"/>
                </a:sysClr>
              </a:solidFill>
            </c:spPr>
          </c:dPt>
          <c:dPt>
            <c:idx val="2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</c:dPt>
          <c:dLbls>
            <c:dLbl>
              <c:idx val="0"/>
              <c:layout>
                <c:manualLayout>
                  <c:x val="8.2276728815470004E-3"/>
                  <c:y val="-2.7708849086408006E-2"/>
                </c:manualLayout>
              </c:layout>
              <c:showVal val="1"/>
            </c:dLbl>
            <c:dLbl>
              <c:idx val="1"/>
              <c:layout>
                <c:manualLayout>
                  <c:x val="5.48511525436468E-3"/>
                  <c:y val="-2.078163681480598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8563940679558294E-3"/>
                  <c:y val="-2.309070757200665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'динам.,РБ,р-ны'!$A$82:$A$84</c:f>
              <c:strCache>
                <c:ptCount val="3"/>
                <c:pt idx="0">
                  <c:v>г.Витебск</c:v>
                </c:pt>
                <c:pt idx="1">
                  <c:v>Витебский р-н</c:v>
                </c:pt>
                <c:pt idx="2">
                  <c:v>По области</c:v>
                </c:pt>
              </c:strCache>
            </c:strRef>
          </c:cat>
          <c:val>
            <c:numRef>
              <c:f>'динам.,РБ,р-ны'!$P$82:$P$84</c:f>
              <c:numCache>
                <c:formatCode>0.0</c:formatCode>
                <c:ptCount val="3"/>
                <c:pt idx="0">
                  <c:v>8.8260309071555056</c:v>
                </c:pt>
                <c:pt idx="1">
                  <c:v>5.3351828633926415</c:v>
                </c:pt>
                <c:pt idx="2">
                  <c:v>10.429573263580346</c:v>
                </c:pt>
              </c:numCache>
            </c:numRef>
          </c:val>
        </c:ser>
        <c:shape val="cylinder"/>
        <c:axId val="112118400"/>
        <c:axId val="112746880"/>
        <c:axId val="0"/>
      </c:bar3DChart>
      <c:catAx>
        <c:axId val="11211840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12746880"/>
        <c:crosses val="autoZero"/>
        <c:auto val="1"/>
        <c:lblAlgn val="ctr"/>
        <c:lblOffset val="100"/>
      </c:catAx>
      <c:valAx>
        <c:axId val="1127468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заболеваемость на 100 000 населения</a:t>
                </a:r>
              </a:p>
            </c:rich>
          </c:tx>
          <c:layout>
            <c:manualLayout>
              <c:xMode val="edge"/>
              <c:yMode val="edge"/>
              <c:x val="4.9949100721832394E-4"/>
              <c:y val="8.556834413081528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2118400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8.5218102062623063E-2"/>
          <c:y val="2.099814816260628E-2"/>
          <c:w val="0.8717751267305156"/>
          <c:h val="0.90997618584154905"/>
        </c:manualLayout>
      </c:layout>
      <c:lineChart>
        <c:grouping val="standard"/>
        <c:ser>
          <c:idx val="0"/>
          <c:order val="0"/>
          <c:tx>
            <c:strRef>
              <c:f>'г и р-н'!$J$179:$L$179</c:f>
              <c:strCache>
                <c:ptCount val="1"/>
                <c:pt idx="0">
                  <c:v>20-24 лет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triangle"/>
            <c:size val="9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5449638105255579E-2"/>
                  <c:y val="4.249448185173367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3.3932850807007357E-2"/>
                  <c:y val="-4.2494481851733566E-2"/>
                </c:manualLayout>
              </c:layout>
              <c:showVal val="1"/>
            </c:dLbl>
            <c:dLbl>
              <c:idx val="2"/>
              <c:layout>
                <c:manualLayout>
                  <c:x val="-4.1002194725133924E-2"/>
                  <c:y val="4.2494481851733566E-2"/>
                </c:manualLayout>
              </c:layout>
              <c:showVal val="1"/>
            </c:dLbl>
            <c:dLbl>
              <c:idx val="3"/>
              <c:layout>
                <c:manualLayout>
                  <c:x val="-2.5449638105255579E-2"/>
                  <c:y val="3.7772872757096426E-2"/>
                </c:manualLayout>
              </c:layout>
              <c:showVal val="1"/>
            </c:dLbl>
            <c:dLbl>
              <c:idx val="4"/>
              <c:layout>
                <c:manualLayout>
                  <c:x val="-2.6863506888880801E-2"/>
                  <c:y val="-3.0690459115140713E-2"/>
                </c:manualLayout>
              </c:layout>
              <c:showVal val="1"/>
            </c:dLbl>
            <c:dLbl>
              <c:idx val="5"/>
              <c:layout>
                <c:manualLayout>
                  <c:x val="-2.5449638105255579E-2"/>
                  <c:y val="-4.249448185173351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-2.1208031754379644E-2"/>
                  <c:y val="4.013367730441477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7"/>
              <c:layout>
                <c:manualLayout>
                  <c:x val="-3.1105113239756756E-2"/>
                  <c:y val="-4.485528639905181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-3.3932850807007357E-2"/>
                  <c:y val="-3.0690459115140713E-2"/>
                </c:manualLayout>
              </c:layout>
              <c:showVal val="1"/>
            </c:dLbl>
            <c:dLbl>
              <c:idx val="9"/>
              <c:layout>
                <c:manualLayout>
                  <c:x val="-2.4035769321630211E-2"/>
                  <c:y val="3.7772872757096329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1.652563183122961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solidFill>
                  <a:schemeClr val="tx1"/>
                </a:solidFill>
              </a:ln>
            </c:spPr>
            <c:trendlineType val="poly"/>
            <c:order val="2"/>
            <c:forward val="1"/>
          </c:trendline>
          <c:cat>
            <c:numRef>
              <c:f>'г и р-н'!$A$187:$A$197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'г и р-н'!$L$187:$L$197</c:f>
              <c:numCache>
                <c:formatCode>0.0</c:formatCode>
                <c:ptCount val="11"/>
                <c:pt idx="0">
                  <c:v>5.7735053837937791</c:v>
                </c:pt>
                <c:pt idx="1">
                  <c:v>11.511785190088354</c:v>
                </c:pt>
                <c:pt idx="2">
                  <c:v>14.289797084881394</c:v>
                </c:pt>
                <c:pt idx="3">
                  <c:v>5.6525917133005485</c:v>
                </c:pt>
                <c:pt idx="4">
                  <c:v>8.5782912043920678</c:v>
                </c:pt>
                <c:pt idx="5">
                  <c:v>8.6435403941454467</c:v>
                </c:pt>
                <c:pt idx="6">
                  <c:v>5.5677737256757887</c:v>
                </c:pt>
                <c:pt idx="7">
                  <c:v>7.9946702198534307</c:v>
                </c:pt>
                <c:pt idx="8">
                  <c:v>10.535465009086852</c:v>
                </c:pt>
                <c:pt idx="9">
                  <c:v>5.5268466576394752</c:v>
                </c:pt>
                <c:pt idx="10">
                  <c:v>5.8484662397286309</c:v>
                </c:pt>
              </c:numCache>
            </c:numRef>
          </c:val>
        </c:ser>
        <c:ser>
          <c:idx val="1"/>
          <c:order val="1"/>
          <c:tx>
            <c:strRef>
              <c:f>'г и р-н'!$M$179:$O$179</c:f>
              <c:strCache>
                <c:ptCount val="1"/>
                <c:pt idx="0">
                  <c:v>25-29 лет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9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bg1">
                    <a:lumMod val="6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9485407426885827E-2"/>
                  <c:y val="-4.0133677304414833E-2"/>
                </c:manualLayout>
              </c:layout>
              <c:showVal val="1"/>
            </c:dLbl>
            <c:dLbl>
              <c:idx val="1"/>
              <c:layout>
                <c:manualLayout>
                  <c:x val="-4.2416063508759198E-2"/>
                  <c:y val="-4.7216090946370533E-2"/>
                </c:manualLayout>
              </c:layout>
              <c:showVal val="1"/>
            </c:dLbl>
            <c:dLbl>
              <c:idx val="2"/>
              <c:layout>
                <c:manualLayout>
                  <c:x val="-2.8277375672506228E-2"/>
                  <c:y val="-3.0690459115140713E-2"/>
                </c:manualLayout>
              </c:layout>
              <c:showVal val="1"/>
            </c:dLbl>
            <c:dLbl>
              <c:idx val="3"/>
              <c:layout>
                <c:manualLayout>
                  <c:x val="-3.534671959063266E-2"/>
                  <c:y val="3.7772872757096329E-2"/>
                </c:manualLayout>
              </c:layout>
              <c:showVal val="1"/>
            </c:dLbl>
            <c:dLbl>
              <c:idx val="4"/>
              <c:layout>
                <c:manualLayout>
                  <c:x val="-3.110511323975669E-2"/>
                  <c:y val="-3.7772872757096329E-2"/>
                </c:manualLayout>
              </c:layout>
              <c:showVal val="1"/>
            </c:dLbl>
            <c:dLbl>
              <c:idx val="5"/>
              <c:layout>
                <c:manualLayout>
                  <c:x val="-3.2518982023382E-2"/>
                  <c:y val="3.3051263662459293E-2"/>
                </c:manualLayout>
              </c:layout>
              <c:showVal val="1"/>
            </c:dLbl>
            <c:dLbl>
              <c:idx val="6"/>
              <c:layout>
                <c:manualLayout>
                  <c:x val="-3.1105113239756756E-2"/>
                  <c:y val="3.7772872757096329E-2"/>
                </c:manualLayout>
              </c:layout>
              <c:showVal val="1"/>
            </c:dLbl>
            <c:dLbl>
              <c:idx val="7"/>
              <c:layout>
                <c:manualLayout>
                  <c:x val="-3.6760588374257969E-2"/>
                  <c:y val="-4.4855286399051814E-2"/>
                </c:manualLayout>
              </c:layout>
              <c:showVal val="1"/>
            </c:dLbl>
            <c:dLbl>
              <c:idx val="8"/>
              <c:layout>
                <c:manualLayout>
                  <c:x val="-2.5449638105255579E-2"/>
                  <c:y val="4.485528639905181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9"/>
              <c:layout>
                <c:manualLayout>
                  <c:x val="-3.3932850807007357E-2"/>
                  <c:y val="-5.4298504588325892E-2"/>
                </c:manualLayout>
              </c:layout>
              <c:showVal val="1"/>
            </c:dLbl>
            <c:dLbl>
              <c:idx val="10"/>
              <c:layout>
                <c:manualLayout>
                  <c:x val="-1.979416297075429E-2"/>
                  <c:y val="4.721609094637049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solidFill>
                  <a:schemeClr val="tx1"/>
                </a:solidFill>
                <a:prstDash val="lgDash"/>
              </a:ln>
            </c:spPr>
            <c:trendlineType val="exp"/>
            <c:forward val="1"/>
          </c:trendline>
          <c:cat>
            <c:numRef>
              <c:f>'г и р-н'!$A$187:$A$197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'г и р-н'!$O$187:$O$197</c:f>
              <c:numCache>
                <c:formatCode>0.0</c:formatCode>
                <c:ptCount val="11"/>
                <c:pt idx="0">
                  <c:v>11.155734047300342</c:v>
                </c:pt>
                <c:pt idx="1">
                  <c:v>17.639795378373609</c:v>
                </c:pt>
                <c:pt idx="2">
                  <c:v>19.882033269268963</c:v>
                </c:pt>
                <c:pt idx="3">
                  <c:v>12.689550155447009</c:v>
                </c:pt>
                <c:pt idx="4">
                  <c:v>21.196705426356633</c:v>
                </c:pt>
                <c:pt idx="5">
                  <c:v>13.0119384535311</c:v>
                </c:pt>
                <c:pt idx="6">
                  <c:v>12.710921859607868</c:v>
                </c:pt>
                <c:pt idx="7">
                  <c:v>21.576303054588042</c:v>
                </c:pt>
                <c:pt idx="8">
                  <c:v>6.0011402166411623</c:v>
                </c:pt>
                <c:pt idx="9">
                  <c:v>26.57061880018891</c:v>
                </c:pt>
                <c:pt idx="10">
                  <c:v>5.7172260019438594</c:v>
                </c:pt>
              </c:numCache>
            </c:numRef>
          </c:val>
        </c:ser>
        <c:marker val="1"/>
        <c:axId val="109699840"/>
        <c:axId val="109701760"/>
      </c:lineChart>
      <c:dateAx>
        <c:axId val="109699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269335050185178"/>
              <c:y val="0.9490743125991419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701760"/>
        <c:crosses val="autoZero"/>
        <c:lblOffset val="100"/>
        <c:baseTimeUnit val="days"/>
      </c:dateAx>
      <c:valAx>
        <c:axId val="109701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заболеваемость  на 100 000 населения</a:t>
                </a:r>
              </a:p>
            </c:rich>
          </c:tx>
          <c:layout>
            <c:manualLayout>
              <c:xMode val="edge"/>
              <c:yMode val="edge"/>
              <c:x val="3.8139207246879283E-3"/>
              <c:y val="5.4940713099444084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69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359449976097826"/>
          <c:y val="1.773057160097127E-2"/>
          <c:w val="0.29134079959957543"/>
          <c:h val="0.26649914248886775"/>
        </c:manualLayout>
      </c:layout>
      <c:spPr>
        <a:solidFill>
          <a:schemeClr val="bg1"/>
        </a:solidFill>
      </c:spPr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502525487375436E-2"/>
          <c:y val="2.7566792470314381E-2"/>
          <c:w val="0.86281854930472468"/>
          <c:h val="0.90366439845435753"/>
        </c:manualLayout>
      </c:layout>
      <c:lineChart>
        <c:grouping val="standard"/>
        <c:ser>
          <c:idx val="0"/>
          <c:order val="0"/>
          <c:tx>
            <c:strRef>
              <c:f>'г и р-н'!$P$179:$R$179</c:f>
              <c:strCache>
                <c:ptCount val="1"/>
                <c:pt idx="0">
                  <c:v>30-34 лет</c:v>
                </c:pt>
              </c:strCache>
            </c:strRef>
          </c:tx>
          <c:marker>
            <c:symbol val="circle"/>
            <c:size val="9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2082251915184402E-2"/>
                  <c:y val="3.969553396744451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7.0137086525307217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2.5249351149110592E-2"/>
                  <c:y val="-4.203056537729423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-2.5249351149110592E-2"/>
                  <c:y val="3.7360502557594842E-2"/>
                </c:manualLayout>
              </c:layout>
              <c:showVal val="1"/>
            </c:dLbl>
            <c:dLbl>
              <c:idx val="4"/>
              <c:layout>
                <c:manualLayout>
                  <c:x val="5.1433269290376507E-17"/>
                  <c:y val="1.401018845909815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-7.0137086525307217E-3"/>
                  <c:y val="-2.101528268864716E-2"/>
                </c:manualLayout>
              </c:layout>
              <c:showVal val="1"/>
            </c:dLbl>
            <c:dLbl>
              <c:idx val="6"/>
              <c:layout>
                <c:manualLayout>
                  <c:x val="-2.6652092879616771E-2"/>
                  <c:y val="4.2030565377294146E-2"/>
                </c:manualLayout>
              </c:layout>
              <c:showVal val="1"/>
            </c:dLbl>
            <c:dLbl>
              <c:idx val="7"/>
              <c:layout>
                <c:manualLayout>
                  <c:x val="-2.8054834610122849E-3"/>
                  <c:y val="1.401018845909806E-2"/>
                </c:manualLayout>
              </c:layout>
              <c:showVal val="1"/>
            </c:dLbl>
            <c:dLbl>
              <c:idx val="8"/>
              <c:layout>
                <c:manualLayout>
                  <c:x val="-2.9457576340628989E-2"/>
                  <c:y val="-3.7360502557594842E-2"/>
                </c:manualLayout>
              </c:layout>
              <c:showVal val="1"/>
            </c:dLbl>
            <c:dLbl>
              <c:idx val="9"/>
              <c:layout>
                <c:manualLayout>
                  <c:x val="-2.2443867688098383E-2"/>
                  <c:y val="2.3350314098496847E-2"/>
                </c:manualLayout>
              </c:layout>
              <c:showVal val="1"/>
            </c:dLbl>
            <c:dLbl>
              <c:idx val="10"/>
              <c:layout>
                <c:manualLayout>
                  <c:x val="-2.3846609418604451E-2"/>
                  <c:y val="-4.203056537729423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solidFill>
                  <a:schemeClr val="tx1"/>
                </a:solidFill>
              </a:ln>
            </c:spPr>
            <c:trendlineType val="exp"/>
            <c:forward val="1"/>
          </c:trendline>
          <c:cat>
            <c:numRef>
              <c:f>'г и р-н'!$A$187:$A$197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'г и р-н'!$R$187:$R$197</c:f>
              <c:numCache>
                <c:formatCode>0.0</c:formatCode>
                <c:ptCount val="11"/>
                <c:pt idx="0">
                  <c:v>3.9435286694534271</c:v>
                </c:pt>
                <c:pt idx="1">
                  <c:v>3.9351487486227001</c:v>
                </c:pt>
                <c:pt idx="2">
                  <c:v>27.416575278082405</c:v>
                </c:pt>
                <c:pt idx="3">
                  <c:v>7.7585538055706413</c:v>
                </c:pt>
                <c:pt idx="4">
                  <c:v>11.339154099104231</c:v>
                </c:pt>
                <c:pt idx="5">
                  <c:v>22.601423889705014</c:v>
                </c:pt>
                <c:pt idx="6">
                  <c:v>14.531187561303447</c:v>
                </c:pt>
                <c:pt idx="7">
                  <c:v>24.530417717970284</c:v>
                </c:pt>
                <c:pt idx="8">
                  <c:v>40.706943926184863</c:v>
                </c:pt>
                <c:pt idx="9">
                  <c:v>16.445204578344889</c:v>
                </c:pt>
                <c:pt idx="10">
                  <c:v>28.646910908107074</c:v>
                </c:pt>
              </c:numCache>
            </c:numRef>
          </c:val>
        </c:ser>
        <c:ser>
          <c:idx val="1"/>
          <c:order val="1"/>
          <c:tx>
            <c:strRef>
              <c:f>'г и р-н'!$S$179:$U$179</c:f>
              <c:strCache>
                <c:ptCount val="1"/>
                <c:pt idx="0">
                  <c:v>35-39 лет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ymbol val="square"/>
            <c:size val="9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bg1">
                    <a:lumMod val="6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5249351149110592E-2"/>
                  <c:y val="-3.7360502557594842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3.6471284993159762E-2"/>
                  <c:y val="-4.203056537729414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-3.3665801532147419E-2"/>
                  <c:y val="-4.9035659606843356E-2"/>
                </c:manualLayout>
              </c:layout>
              <c:showVal val="1"/>
            </c:dLbl>
            <c:dLbl>
              <c:idx val="4"/>
              <c:layout>
                <c:manualLayout>
                  <c:x val="-3.6471284993159651E-2"/>
                  <c:y val="-5.1370691016692914E-2"/>
                </c:manualLayout>
              </c:layout>
              <c:showVal val="1"/>
            </c:dLbl>
            <c:dLbl>
              <c:idx val="5"/>
              <c:layout>
                <c:manualLayout>
                  <c:x val="-3.2263059801641271E-2"/>
                  <c:y val="-4.203056537729414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-4.0679510184678046E-2"/>
                  <c:y val="-4.436559678714393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7"/>
              <c:layout>
                <c:manualLayout>
                  <c:x val="-4.0679510184678046E-2"/>
                  <c:y val="-4.9035843467584085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-3.7874026723665903E-2"/>
                  <c:y val="5.3705722426542583E-2"/>
                </c:manualLayout>
              </c:layout>
              <c:showVal val="1"/>
            </c:dLbl>
            <c:dLbl>
              <c:idx val="9"/>
              <c:layout>
                <c:manualLayout>
                  <c:x val="-2.6652092879616771E-2"/>
                  <c:y val="4.2030565377294146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10"/>
              <c:layout>
                <c:manualLayout>
                  <c:x val="-2.2443867688098383E-2"/>
                  <c:y val="-4.670062819699355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solidFill>
                  <a:schemeClr val="tx1"/>
                </a:solidFill>
                <a:prstDash val="lgDashDotDot"/>
              </a:ln>
            </c:spPr>
            <c:trendlineType val="poly"/>
            <c:order val="2"/>
            <c:forward val="1"/>
          </c:trendline>
          <c:cat>
            <c:numRef>
              <c:f>'г и р-н'!$A$187:$A$197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'г и р-н'!$U$187:$U$197</c:f>
              <c:numCache>
                <c:formatCode>0.0</c:formatCode>
                <c:ptCount val="11"/>
                <c:pt idx="0">
                  <c:v>12.204548228306416</c:v>
                </c:pt>
                <c:pt idx="1">
                  <c:v>0</c:v>
                </c:pt>
                <c:pt idx="2">
                  <c:v>8.1920209715736849</c:v>
                </c:pt>
                <c:pt idx="3">
                  <c:v>20.248653464544606</c:v>
                </c:pt>
                <c:pt idx="4">
                  <c:v>16.086869093102756</c:v>
                </c:pt>
                <c:pt idx="5">
                  <c:v>28.063985887824227</c:v>
                </c:pt>
                <c:pt idx="6">
                  <c:v>27.798737143084072</c:v>
                </c:pt>
                <c:pt idx="7">
                  <c:v>27.592731286215429</c:v>
                </c:pt>
                <c:pt idx="8">
                  <c:v>35.168613965847371</c:v>
                </c:pt>
                <c:pt idx="9">
                  <c:v>11.478859766596518</c:v>
                </c:pt>
                <c:pt idx="10">
                  <c:v>18.798405895180089</c:v>
                </c:pt>
              </c:numCache>
            </c:numRef>
          </c:val>
        </c:ser>
        <c:marker val="1"/>
        <c:axId val="110994560"/>
        <c:axId val="110996480"/>
      </c:lineChart>
      <c:dateAx>
        <c:axId val="1109945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3773432737098461"/>
              <c:y val="0.9448664543410106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0996480"/>
        <c:crosses val="autoZero"/>
        <c:lblOffset val="100"/>
        <c:baseTimeUnit val="days"/>
      </c:dateAx>
      <c:valAx>
        <c:axId val="110996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заболеваемость на 100 000 населения</a:t>
                </a:r>
              </a:p>
            </c:rich>
          </c:tx>
          <c:layout>
            <c:manualLayout>
              <c:xMode val="edge"/>
              <c:yMode val="edge"/>
              <c:x val="1.0466441447461599E-3"/>
              <c:y val="8.4393918695677226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099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8012213351936444E-2"/>
          <c:y val="3.6961064886334015E-2"/>
          <c:w val="0.27170853280063018"/>
          <c:h val="0.26791396567577436"/>
        </c:manualLayout>
      </c:layout>
      <c:spPr>
        <a:solidFill>
          <a:schemeClr val="bg1"/>
        </a:solidFill>
      </c:spPr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6645742689706309E-2"/>
          <c:y val="2.3358914571365855E-2"/>
          <c:w val="0.87661085081550161"/>
          <c:h val="0.91208011497061536"/>
        </c:manualLayout>
      </c:layout>
      <c:lineChart>
        <c:grouping val="standard"/>
        <c:ser>
          <c:idx val="0"/>
          <c:order val="0"/>
          <c:tx>
            <c:strRef>
              <c:f>'г и р-н'!$V$174:$X$174</c:f>
              <c:strCache>
                <c:ptCount val="1"/>
                <c:pt idx="0">
                  <c:v>40-44 лет</c:v>
                </c:pt>
              </c:strCache>
            </c:strRef>
          </c:tx>
          <c:marker>
            <c:symbol val="diamond"/>
            <c:size val="9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5303698650141729E-2"/>
                  <c:y val="-2.0969499010599229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2.5483330490704684E-2"/>
                  <c:y val="-3.9609053686687441E-2"/>
                </c:manualLayout>
              </c:layout>
              <c:showVal val="1"/>
            </c:dLbl>
            <c:dLbl>
              <c:idx val="3"/>
              <c:layout>
                <c:manualLayout>
                  <c:x val="-1.6988886993803083E-2"/>
                  <c:y val="-3.9609053686687351E-2"/>
                </c:manualLayout>
              </c:layout>
              <c:showVal val="1"/>
            </c:dLbl>
            <c:dLbl>
              <c:idx val="4"/>
              <c:layout>
                <c:manualLayout>
                  <c:x val="-2.689907107352164E-2"/>
                  <c:y val="2.0969499010599229E-2"/>
                </c:manualLayout>
              </c:layout>
              <c:showVal val="1"/>
            </c:dLbl>
            <c:dLbl>
              <c:idx val="5"/>
              <c:layout>
                <c:manualLayout>
                  <c:x val="-2.9730552239155376E-2"/>
                  <c:y val="-3.0289276348643396E-2"/>
                </c:manualLayout>
              </c:layout>
              <c:showVal val="1"/>
            </c:dLbl>
            <c:dLbl>
              <c:idx val="6"/>
              <c:layout>
                <c:manualLayout>
                  <c:x val="-2.5483330490704684E-2"/>
                  <c:y val="2.0969499010599229E-2"/>
                </c:manualLayout>
              </c:layout>
              <c:showVal val="1"/>
            </c:dLbl>
            <c:dLbl>
              <c:idx val="7"/>
              <c:layout>
                <c:manualLayout>
                  <c:x val="-3.1146292821972343E-2"/>
                  <c:y val="-3.7279109352176452E-2"/>
                </c:manualLayout>
              </c:layout>
              <c:showVal val="1"/>
            </c:dLbl>
            <c:dLbl>
              <c:idx val="8"/>
              <c:layout>
                <c:manualLayout>
                  <c:x val="-2.406758990788762E-2"/>
                  <c:y val="2.7959332014132438E-2"/>
                </c:manualLayout>
              </c:layout>
              <c:showVal val="1"/>
            </c:dLbl>
            <c:dLbl>
              <c:idx val="9"/>
              <c:layout>
                <c:manualLayout>
                  <c:x val="-3.3977773987606201E-2"/>
                  <c:y val="-3.9609053686687455E-2"/>
                </c:manualLayout>
              </c:layout>
              <c:showVal val="1"/>
            </c:dLbl>
            <c:dLbl>
              <c:idx val="10"/>
              <c:layout>
                <c:manualLayout>
                  <c:x val="-2.5483330490704809E-2"/>
                  <c:y val="-3.028927634864339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solidFill>
                  <a:schemeClr val="tx1"/>
                </a:solidFill>
              </a:ln>
            </c:spPr>
            <c:trendlineType val="poly"/>
            <c:order val="2"/>
            <c:forward val="1"/>
          </c:trendline>
          <c:cat>
            <c:numRef>
              <c:f>'г и р-н'!$A$182:$A$192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'г и р-н'!$X$182:$X$192</c:f>
              <c:numCache>
                <c:formatCode>0.0</c:formatCode>
                <c:ptCount val="11"/>
                <c:pt idx="0">
                  <c:v>3.3488496701383035</c:v>
                </c:pt>
                <c:pt idx="1">
                  <c:v>0</c:v>
                </c:pt>
                <c:pt idx="2">
                  <c:v>11.052166224580038</c:v>
                </c:pt>
                <c:pt idx="3">
                  <c:v>7.7258855796345545</c:v>
                </c:pt>
                <c:pt idx="4">
                  <c:v>4.0009602304553065</c:v>
                </c:pt>
                <c:pt idx="5">
                  <c:v>12.46157680485172</c:v>
                </c:pt>
                <c:pt idx="6">
                  <c:v>4.1932237504193308</c:v>
                </c:pt>
                <c:pt idx="7">
                  <c:v>12.529234881389931</c:v>
                </c:pt>
                <c:pt idx="8">
                  <c:v>8.2750630973561172</c:v>
                </c:pt>
                <c:pt idx="9">
                  <c:v>20.421499754941962</c:v>
                </c:pt>
                <c:pt idx="10">
                  <c:v>20.128014170121919</c:v>
                </c:pt>
              </c:numCache>
            </c:numRef>
          </c:val>
        </c:ser>
        <c:ser>
          <c:idx val="1"/>
          <c:order val="1"/>
          <c:tx>
            <c:strRef>
              <c:f>'г и р-н'!$Y$174:$AA$174</c:f>
              <c:strCache>
                <c:ptCount val="1"/>
                <c:pt idx="0">
                  <c:v>45 лет и старше</c:v>
                </c:pt>
              </c:strCache>
            </c:strRef>
          </c:tx>
          <c:marker>
            <c:symbol val="square"/>
            <c:size val="9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bg1">
                    <a:lumMod val="6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9550920398592324E-2"/>
                  <c:y val="0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2.9730552239155376E-2"/>
                  <c:y val="-3.7279109352176452E-2"/>
                </c:manualLayout>
              </c:layout>
              <c:showVal val="1"/>
            </c:dLbl>
            <c:dLbl>
              <c:idx val="3"/>
              <c:layout>
                <c:manualLayout>
                  <c:x val="-2.9730552239155376E-2"/>
                  <c:y val="-3.7279109352176452E-2"/>
                </c:manualLayout>
              </c:layout>
              <c:showVal val="1"/>
            </c:dLbl>
            <c:dLbl>
              <c:idx val="4"/>
              <c:layout>
                <c:manualLayout>
                  <c:x val="-2.9730552239155425E-2"/>
                  <c:y val="-3.2619220683154461E-2"/>
                </c:manualLayout>
              </c:layout>
              <c:showVal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2.1236108742253894E-2"/>
                  <c:y val="3.7279109352176452E-2"/>
                </c:manualLayout>
              </c:layout>
              <c:showVal val="1"/>
            </c:dLbl>
            <c:dLbl>
              <c:idx val="7"/>
              <c:layout>
                <c:manualLayout>
                  <c:x val="-2.8314811656338427E-2"/>
                  <c:y val="-4.193899802119840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-2.5483330490704684E-2"/>
                  <c:y val="-4.1938998021198472E-2"/>
                </c:manualLayout>
              </c:layout>
              <c:showVal val="1"/>
            </c:dLbl>
            <c:dLbl>
              <c:idx val="9"/>
              <c:layout>
                <c:manualLayout>
                  <c:x val="-2.5483330490704684E-2"/>
                  <c:y val="3.9609053686687441E-2"/>
                </c:manualLayout>
              </c:layout>
              <c:showVal val="1"/>
            </c:dLbl>
            <c:dLbl>
              <c:idx val="10"/>
              <c:layout>
                <c:manualLayout>
                  <c:x val="-2.5483330490704809E-2"/>
                  <c:y val="-4.193899802119856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solidFill>
                  <a:schemeClr val="tx1"/>
                </a:solidFill>
                <a:prstDash val="dashDot"/>
              </a:ln>
            </c:spPr>
            <c:trendlineType val="poly"/>
            <c:order val="2"/>
            <c:forward val="1"/>
          </c:trendline>
          <c:cat>
            <c:numRef>
              <c:f>'г и р-н'!$A$182:$A$192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'г и р-н'!$AA$182:$AA$192</c:f>
              <c:numCache>
                <c:formatCode>0.0</c:formatCode>
                <c:ptCount val="11"/>
                <c:pt idx="0">
                  <c:v>1.5492586797217556</c:v>
                </c:pt>
                <c:pt idx="1">
                  <c:v>0</c:v>
                </c:pt>
                <c:pt idx="2">
                  <c:v>1.4862263968670328</c:v>
                </c:pt>
                <c:pt idx="3">
                  <c:v>2.1848690535147237</c:v>
                </c:pt>
                <c:pt idx="4">
                  <c:v>1.4327571261757599</c:v>
                </c:pt>
                <c:pt idx="5">
                  <c:v>0</c:v>
                </c:pt>
                <c:pt idx="6">
                  <c:v>2.8022389889521726</c:v>
                </c:pt>
                <c:pt idx="7">
                  <c:v>4.1431599881229415</c:v>
                </c:pt>
                <c:pt idx="8">
                  <c:v>4.7978724862575222</c:v>
                </c:pt>
                <c:pt idx="9">
                  <c:v>2.0416913371036571</c:v>
                </c:pt>
                <c:pt idx="10">
                  <c:v>6.7467278369990558</c:v>
                </c:pt>
              </c:numCache>
            </c:numRef>
          </c:val>
        </c:ser>
        <c:marker val="1"/>
        <c:axId val="111503616"/>
        <c:axId val="111530368"/>
      </c:lineChart>
      <c:dateAx>
        <c:axId val="111503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091607805686851"/>
              <c:y val="0.9448664543410106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530368"/>
        <c:crosses val="autoZero"/>
        <c:lblOffset val="100"/>
        <c:baseTimeUnit val="days"/>
      </c:dateAx>
      <c:valAx>
        <c:axId val="1115303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заболеваемость на 100 000 населения</a:t>
                </a:r>
              </a:p>
            </c:rich>
          </c:tx>
          <c:layout>
            <c:manualLayout>
              <c:xMode val="edge"/>
              <c:yMode val="edge"/>
              <c:x val="2.4493502603106254E-3"/>
              <c:y val="9.8019904494870639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503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043419760394268"/>
          <c:y val="4.4733647001325087E-2"/>
          <c:w val="0.34370792491447083"/>
          <c:h val="0.29430719380403664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view3D>
      <c:rAngAx val="1"/>
    </c:view3D>
    <c:plotArea>
      <c:layout>
        <c:manualLayout>
          <c:layoutTarget val="inner"/>
          <c:xMode val="edge"/>
          <c:yMode val="edge"/>
          <c:x val="7.2210058375757905E-2"/>
          <c:y val="3.2792260950134142E-2"/>
          <c:w val="0.73699236551443781"/>
          <c:h val="0.87657423876520513"/>
        </c:manualLayout>
      </c:layout>
      <c:bar3DChart>
        <c:barDir val="col"/>
        <c:grouping val="percentStacked"/>
        <c:ser>
          <c:idx val="0"/>
          <c:order val="0"/>
          <c:tx>
            <c:strRef>
              <c:f>'г и р-н'!$AE$6</c:f>
              <c:strCache>
                <c:ptCount val="1"/>
                <c:pt idx="0">
                  <c:v>Без определенной деятельности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р-н'!$AE$18:$AE$22</c:f>
              <c:numCache>
                <c:formatCode>0.0</c:formatCode>
                <c:ptCount val="5"/>
                <c:pt idx="0">
                  <c:v>21.739130434782609</c:v>
                </c:pt>
                <c:pt idx="1">
                  <c:v>25.71428571428574</c:v>
                </c:pt>
                <c:pt idx="2">
                  <c:v>33.333333333333336</c:v>
                </c:pt>
                <c:pt idx="3">
                  <c:v>25.92592592592591</c:v>
                </c:pt>
                <c:pt idx="4">
                  <c:v>33.333333333333336</c:v>
                </c:pt>
              </c:numCache>
            </c:numRef>
          </c:val>
        </c:ser>
        <c:ser>
          <c:idx val="1"/>
          <c:order val="1"/>
          <c:tx>
            <c:strRef>
              <c:f>'г и р-н'!$AB$6</c:f>
              <c:strCache>
                <c:ptCount val="1"/>
                <c:pt idx="0">
                  <c:v> Рабочие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bg1">
                  <a:lumMod val="8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р-н'!$AB$18:$AB$22</c:f>
              <c:numCache>
                <c:formatCode>0.0</c:formatCode>
                <c:ptCount val="5"/>
                <c:pt idx="0">
                  <c:v>34.782608695652144</c:v>
                </c:pt>
                <c:pt idx="1">
                  <c:v>22.85714285714284</c:v>
                </c:pt>
                <c:pt idx="2">
                  <c:v>27.777777777777779</c:v>
                </c:pt>
                <c:pt idx="3">
                  <c:v>33.333333333333336</c:v>
                </c:pt>
                <c:pt idx="4">
                  <c:v>24.242424242424203</c:v>
                </c:pt>
              </c:numCache>
            </c:numRef>
          </c:val>
        </c:ser>
        <c:ser>
          <c:idx val="2"/>
          <c:order val="2"/>
          <c:tx>
            <c:strRef>
              <c:f>'г и р-н'!$AC$6</c:f>
              <c:strCache>
                <c:ptCount val="1"/>
                <c:pt idx="0">
                  <c:v> Служащие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dLbls>
            <c:dLbl>
              <c:idx val="0"/>
              <c:layout>
                <c:manualLayout>
                  <c:x val="5.4850820276132334E-2"/>
                  <c:y val="-2.3200190555379818E-3"/>
                </c:manualLayout>
              </c:layout>
              <c:showVal val="1"/>
            </c:dLbl>
            <c:dLbl>
              <c:idx val="1"/>
              <c:layout>
                <c:manualLayout>
                  <c:x val="5.3444388987000699E-2"/>
                  <c:y val="-6.9595091737656174E-3"/>
                </c:manualLayout>
              </c:layout>
              <c:showVal val="1"/>
            </c:dLbl>
            <c:dLbl>
              <c:idx val="2"/>
              <c:layout>
                <c:manualLayout>
                  <c:x val="5.6257251565263865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5.4850820276132334E-2"/>
                  <c:y val="2.3198363912552027E-3"/>
                </c:manualLayout>
              </c:layout>
              <c:showVal val="1"/>
            </c:dLbl>
            <c:dLbl>
              <c:idx val="4"/>
              <c:layout>
                <c:manualLayout>
                  <c:x val="5.6257251565263865E-2"/>
                  <c:y val="-1.855869113004166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р-н'!$AC$18:$AC$22</c:f>
              <c:numCache>
                <c:formatCode>0.0</c:formatCode>
                <c:ptCount val="5"/>
                <c:pt idx="0">
                  <c:v>8.6956521739130448</c:v>
                </c:pt>
                <c:pt idx="1">
                  <c:v>17.14285714285716</c:v>
                </c:pt>
                <c:pt idx="2">
                  <c:v>22.222222222222186</c:v>
                </c:pt>
                <c:pt idx="3">
                  <c:v>25.92592592592591</c:v>
                </c:pt>
                <c:pt idx="4">
                  <c:v>21.212121212121179</c:v>
                </c:pt>
              </c:numCache>
            </c:numRef>
          </c:val>
        </c:ser>
        <c:ser>
          <c:idx val="3"/>
          <c:order val="3"/>
          <c:tx>
            <c:strRef>
              <c:f>'г и р-н'!$AD$6</c:f>
              <c:strCache>
                <c:ptCount val="1"/>
                <c:pt idx="0">
                  <c:v>Лица из мест лишения свободы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5.4850820276132334E-2"/>
                  <c:y val="-1.6238854738786421E-2"/>
                </c:manualLayout>
              </c:layout>
              <c:showVal val="1"/>
            </c:dLbl>
            <c:dLbl>
              <c:idx val="1"/>
              <c:layout>
                <c:manualLayout>
                  <c:x val="5.3444388987000699E-2"/>
                  <c:y val="-9.2793455650208127E-3"/>
                </c:manualLayout>
              </c:layout>
              <c:showVal val="1"/>
            </c:dLbl>
            <c:dLbl>
              <c:idx val="2"/>
              <c:layout>
                <c:manualLayout>
                  <c:x val="5.2037957697869099E-2"/>
                  <c:y val="-1.159918195627602E-2"/>
                </c:manualLayout>
              </c:layout>
              <c:showVal val="1"/>
            </c:dLbl>
            <c:dLbl>
              <c:idx val="3"/>
              <c:layout>
                <c:manualLayout>
                  <c:x val="5.0631526408737505E-2"/>
                  <c:y val="-9.2793455650208422E-3"/>
                </c:manualLayout>
              </c:layout>
              <c:showVal val="1"/>
            </c:dLbl>
            <c:dLbl>
              <c:idx val="4"/>
              <c:layout>
                <c:manualLayout>
                  <c:x val="5.7663682854395576E-2"/>
                  <c:y val="-1.855869113004161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р-н'!$AD$18:$AD$22</c:f>
              <c:numCache>
                <c:formatCode>0.0</c:formatCode>
                <c:ptCount val="5"/>
                <c:pt idx="0">
                  <c:v>21.739130434782609</c:v>
                </c:pt>
                <c:pt idx="1">
                  <c:v>22.85714285714284</c:v>
                </c:pt>
                <c:pt idx="2">
                  <c:v>5.5555555555555465</c:v>
                </c:pt>
                <c:pt idx="3">
                  <c:v>7.4074074074074066</c:v>
                </c:pt>
                <c:pt idx="4">
                  <c:v>12.121212121212105</c:v>
                </c:pt>
              </c:numCache>
            </c:numRef>
          </c:val>
        </c:ser>
        <c:ser>
          <c:idx val="4"/>
          <c:order val="4"/>
          <c:tx>
            <c:strRef>
              <c:f>'г и р-н'!$AF$6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dLbls>
            <c:dLbl>
              <c:idx val="0"/>
              <c:layout>
                <c:manualLayout>
                  <c:x val="5.6257251565263865E-2"/>
                  <c:y val="1.159918195627602E-2"/>
                </c:manualLayout>
              </c:layout>
              <c:showVal val="1"/>
            </c:dLbl>
            <c:dLbl>
              <c:idx val="1"/>
              <c:layout>
                <c:manualLayout>
                  <c:x val="5.4850820276132334E-2"/>
                  <c:y val="-2.319836391255202E-2"/>
                </c:manualLayout>
              </c:layout>
              <c:showVal val="1"/>
            </c:dLbl>
            <c:dLbl>
              <c:idx val="2"/>
              <c:layout>
                <c:manualLayout>
                  <c:x val="5.4850820276132299E-2"/>
                  <c:y val="-2.3198363912552037E-2"/>
                </c:manualLayout>
              </c:layout>
              <c:showVal val="1"/>
            </c:dLbl>
            <c:dLbl>
              <c:idx val="3"/>
              <c:layout>
                <c:manualLayout>
                  <c:x val="5.2037957697869099E-2"/>
                  <c:y val="-1.8558691130041636E-2"/>
                </c:manualLayout>
              </c:layout>
              <c:showVal val="1"/>
            </c:dLbl>
            <c:dLbl>
              <c:idx val="4"/>
              <c:layout>
                <c:manualLayout>
                  <c:x val="5.3444388987000699E-2"/>
                  <c:y val="-1.623903740306919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р-н'!$AF$18:$AF$22</c:f>
              <c:numCache>
                <c:formatCode>0.0</c:formatCode>
                <c:ptCount val="5"/>
                <c:pt idx="0">
                  <c:v>13.043478260869565</c:v>
                </c:pt>
                <c:pt idx="1">
                  <c:v>11.428571428571413</c:v>
                </c:pt>
                <c:pt idx="2">
                  <c:v>11.111111111111097</c:v>
                </c:pt>
                <c:pt idx="3">
                  <c:v>7.4074074074074066</c:v>
                </c:pt>
                <c:pt idx="4">
                  <c:v>9.0909090909091006</c:v>
                </c:pt>
              </c:numCache>
            </c:numRef>
          </c:val>
        </c:ser>
        <c:shape val="cylinder"/>
        <c:axId val="111654400"/>
        <c:axId val="111656320"/>
        <c:axId val="0"/>
      </c:bar3DChart>
      <c:catAx>
        <c:axId val="111654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76278432198992951"/>
              <c:y val="0.9318760863958223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656320"/>
        <c:crosses val="autoZero"/>
        <c:auto val="1"/>
        <c:lblAlgn val="ctr"/>
        <c:lblOffset val="100"/>
      </c:catAx>
      <c:valAx>
        <c:axId val="11165632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65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0573393177165"/>
          <c:y val="0"/>
          <c:w val="0.18450407294749374"/>
          <c:h val="0.64629454542531961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6.7429077933680082E-2"/>
          <c:y val="3.5397829319195565E-2"/>
          <c:w val="0.91710017788587261"/>
          <c:h val="0.8371736590112353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spPr>
              <a:solidFill>
                <a:schemeClr val="bg1">
                  <a:lumMod val="50000"/>
                </a:schemeClr>
              </a:solidFill>
            </c:spPr>
          </c:dPt>
          <c:dPt>
            <c:idx val="3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2015.xlsx]г и р-н'!$J$6,'[годовое 2015.xlsx]г и р-н'!$M$6,'[годовое 2015.xlsx]г и р-н'!$P$6,'[годовое 2015.xlsx]г и р-н'!$S$6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р-н'!$J$18,'[годовое 2015.xlsx]г и р-н'!$M$18,'[годовое 2015.xlsx]г и р-н'!$P$18,'[годовое 2015.xlsx]г и р-н'!$S$18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17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dPt>
            <c:idx val="0"/>
            <c:spPr>
              <a:solidFill>
                <a:sysClr val="window" lastClr="FFFFFF">
                  <a:lumMod val="9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2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Lbls>
            <c:dLbl>
              <c:idx val="0"/>
              <c:layout>
                <c:manualLayout>
                  <c:x val="4.2192938673947973E-3"/>
                  <c:y val="-1.385889210706994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4.2192938673947973E-3"/>
                  <c:y val="-1.154907675589170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2015.xlsx]г и р-н'!$J$6,'[годовое 2015.xlsx]г и р-н'!$M$6,'[годовое 2015.xlsx]г и р-н'!$P$6,'[годовое 2015.xlsx]г и р-н'!$S$6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р-н'!$J$19,'[годовое 2015.xlsx]г и р-н'!$M$19,'[годовое 2015.xlsx]г и р-н'!$P$19,'[годовое 2015.xlsx]г и р-н'!$S$19</c:f>
              <c:numCache>
                <c:formatCode>General</c:formatCode>
                <c:ptCount val="4"/>
                <c:pt idx="0">
                  <c:v>35</c:v>
                </c:pt>
                <c:pt idx="1">
                  <c:v>21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dPt>
            <c:idx val="0"/>
            <c:spPr>
              <a:solidFill>
                <a:sysClr val="window" lastClr="FFFFFF">
                  <a:lumMod val="9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2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Lbls>
            <c:dLbl>
              <c:idx val="3"/>
              <c:layout>
                <c:manualLayout>
                  <c:x val="4.2192938673947973E-3"/>
                  <c:y val="-1.1549076755891535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2015.xlsx]г и р-н'!$J$6,'[годовое 2015.xlsx]г и р-н'!$M$6,'[годовое 2015.xlsx]г и р-н'!$P$6,'[годовое 2015.xlsx]г и р-н'!$S$6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р-н'!$J$20,'[годовое 2015.xlsx]г и р-н'!$M$20,'[годовое 2015.xlsx]г и р-н'!$P$20,'[годовое 2015.xlsx]г и р-н'!$S$20</c:f>
              <c:numCache>
                <c:formatCode>General</c:formatCode>
                <c:ptCount val="4"/>
                <c:pt idx="0">
                  <c:v>36</c:v>
                </c:pt>
                <c:pt idx="1">
                  <c:v>18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dPt>
            <c:idx val="0"/>
            <c:spPr>
              <a:solidFill>
                <a:sysClr val="window" lastClr="FFFFFF">
                  <a:lumMod val="9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2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Lbls>
            <c:dLbl>
              <c:idx val="3"/>
              <c:layout>
                <c:manualLayout>
                  <c:x val="4.2192938673947973E-3"/>
                  <c:y val="-1.154907675589162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2015.xlsx]г и р-н'!$J$6,'[годовое 2015.xlsx]г и р-н'!$M$6,'[годовое 2015.xlsx]г и р-н'!$P$6,'[годовое 2015.xlsx]г и р-н'!$S$6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р-н'!$J$21,'[годовое 2015.xlsx]г и р-н'!$M$21,'[годовое 2015.xlsx]г и р-н'!$P$21,'[годовое 2015.xlsx]г и р-н'!$S$21</c:f>
              <c:numCache>
                <c:formatCode>General</c:formatCode>
                <c:ptCount val="4"/>
                <c:pt idx="0">
                  <c:v>27</c:v>
                </c:pt>
                <c:pt idx="1">
                  <c:v>6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ser>
          <c:idx val="4"/>
          <c:order val="4"/>
          <c:dPt>
            <c:idx val="0"/>
            <c:spPr>
              <a:solidFill>
                <a:sysClr val="window" lastClr="FFFFFF">
                  <a:lumMod val="9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2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3"/>
            <c:spPr>
              <a:solidFill>
                <a:sysClr val="windowText" lastClr="000000">
                  <a:lumMod val="65000"/>
                  <a:lumOff val="35000"/>
                </a:sysClr>
              </a:solidFill>
            </c:spPr>
          </c:dPt>
          <c:dLbls>
            <c:dLbl>
              <c:idx val="2"/>
              <c:layout>
                <c:manualLayout>
                  <c:x val="9.8450190239211949E-3"/>
                  <c:y val="-1.154907675589170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1251450313052899E-2"/>
                  <c:y val="-1.385889210706994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strRef>
              <c:f>'[годовое 2015.xlsx]г и р-н'!$J$6,'[годовое 2015.xlsx]г и р-н'!$M$6,'[годовое 2015.xlsx]г и р-н'!$P$6,'[годовое 2015.xlsx]г и р-н'!$S$6</c:f>
              <c:strCache>
                <c:ptCount val="4"/>
                <c:pt idx="0">
                  <c:v>Выявлено ВИЧ</c:v>
                </c:pt>
                <c:pt idx="1">
                  <c:v>Установлен д-з пре-СПИД</c:v>
                </c:pt>
                <c:pt idx="2">
                  <c:v>Установлен д-з СПИД</c:v>
                </c:pt>
                <c:pt idx="3">
                  <c:v>Умерло в стадии СПИД</c:v>
                </c:pt>
              </c:strCache>
            </c:strRef>
          </c:cat>
          <c:val>
            <c:numRef>
              <c:f>'[годовое 2015.xlsx]г и р-н'!$J$22,'[годовое 2015.xlsx]г и р-н'!$M$22,'[годовое 2015.xlsx]г и р-н'!$P$22,'[годовое 2015.xlsx]г и р-н'!$S$22</c:f>
              <c:numCache>
                <c:formatCode>General</c:formatCode>
                <c:ptCount val="4"/>
                <c:pt idx="0">
                  <c:v>33</c:v>
                </c:pt>
                <c:pt idx="1">
                  <c:v>7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shape val="cylinder"/>
        <c:axId val="111773952"/>
        <c:axId val="111783936"/>
        <c:axId val="0"/>
      </c:bar3DChart>
      <c:catAx>
        <c:axId val="11177395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11783936"/>
        <c:crosses val="autoZero"/>
        <c:auto val="1"/>
        <c:lblAlgn val="ctr"/>
        <c:lblOffset val="100"/>
      </c:catAx>
      <c:valAx>
        <c:axId val="1117839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случаи (абсолютные значения)</a:t>
                </a:r>
              </a:p>
            </c:rich>
          </c:tx>
          <c:layout>
            <c:manualLayout>
              <c:xMode val="edge"/>
              <c:yMode val="edge"/>
              <c:x val="2.8286987730935741E-3"/>
              <c:y val="1.3028086081543759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773952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2806432053438008E-2"/>
          <c:y val="2.4502608160247207E-2"/>
          <c:w val="0.68836309773994009"/>
          <c:h val="0.89898330182825292"/>
        </c:manualLayout>
      </c:layout>
      <c:lineChart>
        <c:grouping val="standard"/>
        <c:ser>
          <c:idx val="0"/>
          <c:order val="0"/>
          <c:tx>
            <c:strRef>
              <c:f>'г и р-н'!$K$6</c:f>
              <c:strCache>
                <c:ptCount val="1"/>
                <c:pt idx="0">
                  <c:v>заболеваемость ВИЧ-инфекцией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diamond"/>
            <c:size val="9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8.5293278475502467E-3"/>
                  <c:y val="-7.3080276093830934E-3"/>
                </c:manualLayout>
              </c:layout>
              <c:dLblPos val="t"/>
              <c:showVal val="1"/>
            </c:dLbl>
            <c:dLbl>
              <c:idx val="1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i="1" spc="-100" baseline="0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400" b="1" i="1" spc="-100" baseline="0"/>
                </a:pPr>
                <a:endParaRPr lang="ru-RU"/>
              </a:p>
            </c:txPr>
            <c:dLblPos val="t"/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р-н'!$K$18:$K$22</c:f>
              <c:numCache>
                <c:formatCode>0.0</c:formatCode>
                <c:ptCount val="5"/>
                <c:pt idx="0">
                  <c:v>6.3565235896117827</c:v>
                </c:pt>
                <c:pt idx="1">
                  <c:v>9.5381361936841191</c:v>
                </c:pt>
                <c:pt idx="2">
                  <c:v>9.745744358296875</c:v>
                </c:pt>
                <c:pt idx="3">
                  <c:v>7.285404366925337</c:v>
                </c:pt>
                <c:pt idx="4">
                  <c:v>8.8260309071555056</c:v>
                </c:pt>
              </c:numCache>
            </c:numRef>
          </c:val>
        </c:ser>
        <c:ser>
          <c:idx val="1"/>
          <c:order val="1"/>
          <c:tx>
            <c:strRef>
              <c:f>'г и р-н'!$N$6</c:f>
              <c:strCache>
                <c:ptCount val="1"/>
                <c:pt idx="0">
                  <c:v>заболеваемость пре-СПИДом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ymbol val="square"/>
            <c:size val="9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dLbls>
            <c:dLbl>
              <c:idx val="3"/>
              <c:layout>
                <c:manualLayout>
                  <c:x val="7.1077732062918729E-3"/>
                  <c:y val="0"/>
                </c:manualLayout>
              </c:layout>
              <c:dLblPos val="t"/>
              <c:showVal val="1"/>
            </c:dLbl>
            <c:dLbl>
              <c:idx val="4"/>
              <c:layout>
                <c:manualLayout>
                  <c:x val="2.7009538183909151E-2"/>
                  <c:y val="3.1668119640659881E-2"/>
                </c:manualLayout>
              </c:layout>
              <c:dLblPos val="t"/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spc="-150" baseline="0"/>
                </a:pPr>
                <a:endParaRPr lang="ru-RU"/>
              </a:p>
            </c:txPr>
            <c:dLblPos val="t"/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р-н'!$N$18:$N$22</c:f>
              <c:numCache>
                <c:formatCode>0.0</c:formatCode>
                <c:ptCount val="5"/>
                <c:pt idx="0">
                  <c:v>5.2510412262010373</c:v>
                </c:pt>
                <c:pt idx="1">
                  <c:v>5.722881716210467</c:v>
                </c:pt>
                <c:pt idx="2">
                  <c:v>4.8728721791484375</c:v>
                </c:pt>
                <c:pt idx="3">
                  <c:v>1.6189787482056319</c:v>
                </c:pt>
                <c:pt idx="4">
                  <c:v>1.8721883742451082</c:v>
                </c:pt>
              </c:numCache>
            </c:numRef>
          </c:val>
        </c:ser>
        <c:ser>
          <c:idx val="2"/>
          <c:order val="2"/>
          <c:tx>
            <c:strRef>
              <c:f>'г и р-н'!$Q$6</c:f>
              <c:strCache>
                <c:ptCount val="1"/>
                <c:pt idx="0">
                  <c:v>заболеваемость СПИДом 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triangle"/>
            <c:size val="9"/>
            <c:spPr>
              <a:solidFill>
                <a:sysClr val="window" lastClr="FFFFFF">
                  <a:lumMod val="65000"/>
                </a:sysClr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dLbls>
            <c:dLbl>
              <c:idx val="4"/>
              <c:layout>
                <c:manualLayout>
                  <c:x val="2.2744874260133982E-2"/>
                  <c:y val="-5.3592202468809011E-2"/>
                </c:manualLayout>
              </c:layout>
              <c:dLblPos val="b"/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0" i="1" spc="-200" baseline="0"/>
                </a:pPr>
                <a:endParaRPr lang="ru-RU"/>
              </a:p>
            </c:txPr>
            <c:dLblPos val="b"/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р-н'!$Q$18:$Q$22</c:f>
              <c:numCache>
                <c:formatCode>0.0</c:formatCode>
                <c:ptCount val="5"/>
                <c:pt idx="0">
                  <c:v>4.6983000444956664</c:v>
                </c:pt>
                <c:pt idx="1">
                  <c:v>2.4526635926616307</c:v>
                </c:pt>
                <c:pt idx="2">
                  <c:v>2.9778663317018212</c:v>
                </c:pt>
                <c:pt idx="3">
                  <c:v>1.6189787482056319</c:v>
                </c:pt>
                <c:pt idx="4">
                  <c:v>2.4070993383151382</c:v>
                </c:pt>
              </c:numCache>
            </c:numRef>
          </c:val>
        </c:ser>
        <c:ser>
          <c:idx val="3"/>
          <c:order val="3"/>
          <c:tx>
            <c:strRef>
              <c:f>'г и р-н'!$T$6</c:f>
              <c:strCache>
                <c:ptCount val="1"/>
                <c:pt idx="0">
                  <c:v>смертность от СПИДа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circle"/>
            <c:size val="9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3"/>
              <c:layout>
                <c:manualLayout>
                  <c:x val="0"/>
                  <c:y val="-9.2568349718852111E-2"/>
                </c:manualLayout>
              </c:layout>
              <c:dLblPos val="b"/>
              <c:showVal val="1"/>
            </c:dLbl>
            <c:txPr>
              <a:bodyPr/>
              <a:lstStyle/>
              <a:p>
                <a:pPr>
                  <a:defRPr sz="1400" b="1" i="0" spc="-150" baseline="0"/>
                </a:pPr>
                <a:endParaRPr lang="ru-RU"/>
              </a:p>
            </c:txPr>
            <c:dLblPos val="b"/>
            <c:showVal val="1"/>
          </c:dLbls>
          <c:cat>
            <c:numRef>
              <c:f>'г и р-н'!$A$18:$A$22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'г и р-н'!$T$18:$T$22</c:f>
              <c:numCache>
                <c:formatCode>0.0</c:formatCode>
                <c:ptCount val="5"/>
                <c:pt idx="0">
                  <c:v>1.1054823634107462</c:v>
                </c:pt>
                <c:pt idx="1">
                  <c:v>1.0900727078496135</c:v>
                </c:pt>
                <c:pt idx="2">
                  <c:v>1.3535756053190098</c:v>
                </c:pt>
                <c:pt idx="3">
                  <c:v>2.6982979136760532</c:v>
                </c:pt>
                <c:pt idx="4">
                  <c:v>1.6047328922100916</c:v>
                </c:pt>
              </c:numCache>
            </c:numRef>
          </c:val>
        </c:ser>
        <c:marker val="1"/>
        <c:axId val="111897984"/>
        <c:axId val="111932928"/>
      </c:lineChart>
      <c:dateAx>
        <c:axId val="111897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76331159996422548"/>
              <c:y val="0.935955016308795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932928"/>
        <c:crosses val="autoZero"/>
        <c:lblOffset val="100"/>
        <c:baseTimeUnit val="days"/>
      </c:dateAx>
      <c:valAx>
        <c:axId val="1119329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населния</a:t>
                </a:r>
              </a:p>
            </c:rich>
          </c:tx>
          <c:layout>
            <c:manualLayout>
              <c:xMode val="edge"/>
              <c:yMode val="edge"/>
              <c:x val="8.3188929872694893E-4"/>
              <c:y val="7.8105743898706722E-4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89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94490065403942"/>
          <c:y val="0.13255726299980147"/>
          <c:w val="0.21768266221589475"/>
          <c:h val="0.4011520213601563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plotArea>
      <c:layout>
        <c:manualLayout>
          <c:layoutTarget val="inner"/>
          <c:xMode val="edge"/>
          <c:yMode val="edge"/>
          <c:x val="6.2968759339865121E-2"/>
          <c:y val="1.9895689834350857E-2"/>
          <c:w val="0.90164001238975833"/>
          <c:h val="0.90475524813541963"/>
        </c:manualLayout>
      </c:layout>
      <c:bar3DChart>
        <c:barDir val="col"/>
        <c:grouping val="clustered"/>
        <c:ser>
          <c:idx val="0"/>
          <c:order val="0"/>
          <c:tx>
            <c:strRef>
              <c:f>'г и р-н'!$J$27</c:f>
              <c:strCache>
                <c:ptCount val="1"/>
                <c:pt idx="0">
                  <c:v>Кол-во случаев ВИЧ, выявленных за год</c:v>
                </c:pt>
              </c:strCache>
            </c:strRef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'г и р-н'!$A$28:$A$43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р-н'!$J$28:$J$43</c:f>
              <c:numCache>
                <c:formatCode>General</c:formatCode>
                <c:ptCount val="16"/>
                <c:pt idx="0">
                  <c:v>0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5</c:v>
                </c:pt>
                <c:pt idx="12">
                  <c:v>6</c:v>
                </c:pt>
                <c:pt idx="13">
                  <c:v>2</c:v>
                </c:pt>
                <c:pt idx="14">
                  <c:v>6</c:v>
                </c:pt>
                <c:pt idx="15">
                  <c:v>2</c:v>
                </c:pt>
              </c:numCache>
            </c:numRef>
          </c:val>
        </c:ser>
        <c:ser>
          <c:idx val="1"/>
          <c:order val="1"/>
          <c:tx>
            <c:strRef>
              <c:f>'г и р-н'!$L$27</c:f>
              <c:strCache>
                <c:ptCount val="1"/>
                <c:pt idx="0">
                  <c:v>Кумулятивное число случаев ВИЧ</c:v>
                </c:pt>
              </c:strCache>
            </c:strRef>
          </c:tx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cat>
            <c:numRef>
              <c:f>'г и р-н'!$A$28:$A$43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р-н'!$L$28:$L$43</c:f>
              <c:numCache>
                <c:formatCode>General</c:formatCode>
                <c:ptCount val="16"/>
                <c:pt idx="0">
                  <c:v>2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12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20</c:v>
                </c:pt>
                <c:pt idx="10">
                  <c:v>21</c:v>
                </c:pt>
                <c:pt idx="11">
                  <c:v>26</c:v>
                </c:pt>
                <c:pt idx="12">
                  <c:v>32</c:v>
                </c:pt>
                <c:pt idx="13">
                  <c:v>34</c:v>
                </c:pt>
                <c:pt idx="14">
                  <c:v>40</c:v>
                </c:pt>
                <c:pt idx="15">
                  <c:v>42</c:v>
                </c:pt>
              </c:numCache>
            </c:numRef>
          </c:val>
        </c:ser>
        <c:shape val="cylinder"/>
        <c:axId val="77400320"/>
        <c:axId val="77431168"/>
        <c:axId val="0"/>
      </c:bar3DChart>
      <c:catAx>
        <c:axId val="77400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486063155149087"/>
              <c:y val="0.9354512453899064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7431168"/>
        <c:crosses val="autoZero"/>
        <c:auto val="1"/>
        <c:lblAlgn val="ctr"/>
        <c:lblOffset val="100"/>
      </c:catAx>
      <c:valAx>
        <c:axId val="774311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случаи (абсолютные значения)</a:t>
                </a:r>
              </a:p>
            </c:rich>
          </c:tx>
          <c:layout>
            <c:manualLayout>
              <c:xMode val="edge"/>
              <c:yMode val="edge"/>
              <c:x val="3.8322383615091607E-3"/>
              <c:y val="4.3427637843612338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740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378303831847627"/>
          <c:y val="7.4035796448423133E-2"/>
          <c:w val="0.24290746265412533"/>
          <c:h val="0.25358340392046874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7.2291490873322053E-2"/>
          <c:y val="2.7177599639715756E-2"/>
          <c:w val="0.8578233215731299"/>
          <c:h val="0.87665249317045268"/>
        </c:manualLayout>
      </c:layout>
      <c:areaChart>
        <c:grouping val="standard"/>
        <c:ser>
          <c:idx val="0"/>
          <c:order val="0"/>
          <c:tx>
            <c:strRef>
              <c:f>'г и р-н'!$K$27</c:f>
              <c:strCache>
                <c:ptCount val="1"/>
                <c:pt idx="0">
                  <c:v>заболеваемость ВИЧ-инфекцией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0"/>
                  <c:y val="-0.3580623592756307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2371377719051321E-2"/>
                  <c:y val="-8.7737134392041713E-2"/>
                </c:manualLayout>
              </c:layout>
              <c:showVal val="1"/>
            </c:dLbl>
            <c:dLbl>
              <c:idx val="3"/>
              <c:layout>
                <c:manualLayout>
                  <c:x val="-5.4983900973561593E-3"/>
                  <c:y val="-8.7737134392041782E-2"/>
                </c:manualLayout>
              </c:layout>
              <c:showVal val="1"/>
            </c:dLbl>
            <c:dLbl>
              <c:idx val="4"/>
              <c:layout>
                <c:manualLayout>
                  <c:x val="-1.9244365340746531E-2"/>
                  <c:y val="-0.11382114731940556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0.20155828171144788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6.8729876216951794E-3"/>
                  <c:y val="-8.2994586587066821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8.2994586587066821E-2"/>
                </c:manualLayout>
              </c:layout>
              <c:showVal val="1"/>
            </c:dLbl>
            <c:dLbl>
              <c:idx val="8"/>
              <c:layout>
                <c:manualLayout>
                  <c:x val="-6.8729876216951794E-3"/>
                  <c:y val="-8.2994586587066779E-2"/>
                </c:manualLayout>
              </c:layout>
              <c:showVal val="1"/>
            </c:dLbl>
            <c:dLbl>
              <c:idx val="9"/>
              <c:layout>
                <c:manualLayout>
                  <c:x val="-1.3745975243390418E-3"/>
                  <c:y val="-0.13990516024676941"/>
                </c:manualLayout>
              </c:layout>
              <c:showVal val="1"/>
            </c:dLbl>
            <c:dLbl>
              <c:idx val="10"/>
              <c:layout>
                <c:manualLayout>
                  <c:x val="-8.2475851460342108E-3"/>
                  <c:y val="-0.11619242122189354"/>
                </c:manualLayout>
              </c:layout>
              <c:showVal val="1"/>
            </c:dLbl>
            <c:dLbl>
              <c:idx val="11"/>
              <c:layout>
                <c:manualLayout>
                  <c:x val="-4.1237925730171054E-3"/>
                  <c:y val="-0.36043363317811755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0.41260165903284596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3"/>
              <c:layout>
                <c:manualLayout>
                  <c:x val="0"/>
                  <c:y val="-0.22764229463881103"/>
                </c:manualLayout>
              </c:layout>
              <c:showVal val="1"/>
            </c:dLbl>
            <c:dLbl>
              <c:idx val="14"/>
              <c:layout>
                <c:manualLayout>
                  <c:x val="-2.749195048678084E-3"/>
                  <c:y val="-0.41734420683782136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dLbl>
              <c:idx val="15"/>
              <c:layout>
                <c:manualLayout>
                  <c:x val="1.0996780194712313E-2"/>
                  <c:y val="-0.19918700780895968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showVal val="1"/>
          </c:dLbls>
          <c:trendline>
            <c:spPr>
              <a:ln w="19050">
                <a:prstDash val="sysDash"/>
              </a:ln>
            </c:spPr>
            <c:trendlineType val="poly"/>
            <c:order val="2"/>
            <c:forward val="1"/>
          </c:trendline>
          <c:cat>
            <c:numRef>
              <c:f>'г и р-н'!$A$28:$A$43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'г и р-н'!$K$28:$K$43</c:f>
              <c:numCache>
                <c:formatCode>0.0</c:formatCode>
                <c:ptCount val="16"/>
                <c:pt idx="0">
                  <c:v>0</c:v>
                </c:pt>
                <c:pt idx="1">
                  <c:v>13.330963384287237</c:v>
                </c:pt>
                <c:pt idx="2">
                  <c:v>2.2527088824311234</c:v>
                </c:pt>
                <c:pt idx="3">
                  <c:v>2.2811780003193651</c:v>
                </c:pt>
                <c:pt idx="4">
                  <c:v>4.6241705394094641</c:v>
                </c:pt>
                <c:pt idx="5">
                  <c:v>7.0473818976250255</c:v>
                </c:pt>
                <c:pt idx="6">
                  <c:v>2.3799890520503606</c:v>
                </c:pt>
                <c:pt idx="7">
                  <c:v>2.4319657579221285</c:v>
                </c:pt>
                <c:pt idx="8">
                  <c:v>2.466273707056009</c:v>
                </c:pt>
                <c:pt idx="9">
                  <c:v>5.0189465231247965</c:v>
                </c:pt>
                <c:pt idx="10">
                  <c:v>2.4808355454117001</c:v>
                </c:pt>
                <c:pt idx="11">
                  <c:v>12.5338413717036</c:v>
                </c:pt>
                <c:pt idx="12">
                  <c:v>15.649452269170578</c:v>
                </c:pt>
                <c:pt idx="13">
                  <c:v>5.2891862586940945</c:v>
                </c:pt>
                <c:pt idx="14">
                  <c:v>15.92187665852882</c:v>
                </c:pt>
                <c:pt idx="15">
                  <c:v>5.3351828633926415</c:v>
                </c:pt>
              </c:numCache>
            </c:numRef>
          </c:val>
        </c:ser>
        <c:axId val="79670272"/>
        <c:axId val="85464192"/>
      </c:areaChart>
      <c:dateAx>
        <c:axId val="79670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5171709960355444"/>
              <c:y val="0.9369355037771405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5464192"/>
        <c:crosses val="autoZero"/>
        <c:lblOffset val="100"/>
        <c:baseTimeUnit val="days"/>
      </c:dateAx>
      <c:valAx>
        <c:axId val="854641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7.8709237771602391E-4"/>
              <c:y val="1.5908073739524762E-4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96702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8.9080089030625156E-2"/>
          <c:y val="3.4326336955034106E-2"/>
          <c:w val="0.2937272634130188"/>
          <c:h val="8.7483561408912919E-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view3D>
      <c:rAngAx val="1"/>
    </c:view3D>
    <c:sideWall>
      <c:spPr>
        <a:solidFill>
          <a:schemeClr val="bg1"/>
        </a:solidFill>
      </c:spPr>
    </c:sideWall>
    <c:backWall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5.8179589936905293E-2"/>
          <c:y val="2.3358914571365855E-2"/>
          <c:w val="0.72313964499689365"/>
          <c:h val="0.90576832758342263"/>
        </c:manualLayout>
      </c:layout>
      <c:bar3DChart>
        <c:barDir val="col"/>
        <c:grouping val="percentStacked"/>
        <c:ser>
          <c:idx val="0"/>
          <c:order val="0"/>
          <c:tx>
            <c:strRef>
              <c:f>'г и р-н'!$Z$261:$AB$261</c:f>
              <c:strCache>
                <c:ptCount val="1"/>
                <c:pt idx="0">
                  <c:v>Гетеросексуальный промискуитет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dLbls>
            <c:dLbl>
              <c:idx val="0"/>
              <c:layout>
                <c:manualLayout>
                  <c:x val="4.1190631974568877E-3"/>
                  <c:y val="9.2134205440416068E-3"/>
                </c:manualLayout>
              </c:layout>
              <c:showVal val="1"/>
            </c:dLbl>
            <c:dLbl>
              <c:idx val="1"/>
              <c:layout>
                <c:manualLayout>
                  <c:x val="8.2381263949137199E-3"/>
                  <c:y val="-4.6067102720208008E-3"/>
                </c:manualLayout>
              </c:layout>
              <c:showVal val="1"/>
            </c:dLbl>
            <c:dLbl>
              <c:idx val="2"/>
              <c:layout>
                <c:manualLayout>
                  <c:x val="5.4920842632758165E-3"/>
                  <c:y val="-4.6067102720208008E-3"/>
                </c:manualLayout>
              </c:layout>
              <c:showVal val="1"/>
            </c:dLbl>
            <c:dLbl>
              <c:idx val="3"/>
              <c:layout>
                <c:manualLayout>
                  <c:x val="1.3730210658189541E-2"/>
                  <c:y val="-1.1516775680052063E-2"/>
                </c:manualLayout>
              </c:layout>
              <c:showVal val="1"/>
            </c:dLbl>
            <c:dLbl>
              <c:idx val="4"/>
              <c:layout>
                <c:manualLayout>
                  <c:x val="1.373021065818954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'г и р-н'!$A$263:$A$268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'г и р-н'!$AB$263:$AB$267</c:f>
              <c:numCache>
                <c:formatCode>0.0</c:formatCode>
                <c:ptCount val="5"/>
                <c:pt idx="0">
                  <c:v>100</c:v>
                </c:pt>
                <c:pt idx="1">
                  <c:v>83.333333333333258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'г и р-н'!$AF$261:$AH$261</c:f>
              <c:strCache>
                <c:ptCount val="1"/>
                <c:pt idx="0">
                  <c:v>Парентеральное введение наркотиков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Lbls>
            <c:dLbl>
              <c:idx val="1"/>
              <c:layout>
                <c:manualLayout>
                  <c:x val="8.2381263949137199E-3"/>
                  <c:y val="-1.1516775680052063E-2"/>
                </c:manualLayout>
              </c:layout>
              <c:showVal val="1"/>
            </c:dLbl>
            <c:delete val="1"/>
          </c:dLbls>
          <c:cat>
            <c:numRef>
              <c:f>'г и р-н'!$A$263:$A$268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'г и р-н'!$AH$263:$AH$267</c:f>
              <c:numCache>
                <c:formatCode>0.0</c:formatCode>
                <c:ptCount val="5"/>
                <c:pt idx="0">
                  <c:v>0</c:v>
                </c:pt>
                <c:pt idx="1">
                  <c:v>16.666666666666668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7693952"/>
        <c:axId val="96224000"/>
        <c:axId val="0"/>
      </c:bar3DChart>
      <c:catAx>
        <c:axId val="87693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70771527564857717"/>
              <c:y val="0.9359589284574267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224000"/>
        <c:crosses val="autoZero"/>
        <c:auto val="1"/>
        <c:lblAlgn val="ctr"/>
        <c:lblOffset val="100"/>
      </c:catAx>
      <c:valAx>
        <c:axId val="9622400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769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77557527420463"/>
          <c:y val="6.5914999061801913E-2"/>
          <c:w val="0.18598802812120177"/>
          <c:h val="0.47516404158981845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40694880550428891"/>
          <c:y val="0.37547311279836831"/>
          <c:w val="0.38098530376748396"/>
          <c:h val="0.62337243349520854"/>
        </c:manualLayout>
      </c:layout>
      <c:pieChart>
        <c:varyColors val="1"/>
        <c:ser>
          <c:idx val="0"/>
          <c:order val="0"/>
          <c:explosion val="17"/>
          <c:dPt>
            <c:idx val="0"/>
            <c:explosion val="13"/>
          </c:dPt>
          <c:dPt>
            <c:idx val="2"/>
            <c:explosion val="44"/>
          </c:dPt>
          <c:dPt>
            <c:idx val="3"/>
            <c:explosion val="42"/>
          </c:dPt>
          <c:dLbls>
            <c:dLbl>
              <c:idx val="0"/>
              <c:layout>
                <c:manualLayout>
                  <c:x val="7.8074026806664407E-2"/>
                  <c:y val="-0.24224596468626208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Гетеросексуальный промискуитет;              </a:t>
                    </a:r>
                    <a:r>
                      <a:rPr lang="ru-RU" sz="1800" b="1" spc="-100" baseline="0"/>
                      <a:t>78,6%</a:t>
                    </a:r>
                    <a:endParaRPr lang="ru-RU" sz="1600" b="1" spc="-100" baseline="0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190847384828807"/>
                  <c:y val="5.3424860028679397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Гомосексуальный промискуитет;       </a:t>
                    </a:r>
                    <a:r>
                      <a:rPr lang="ru-RU" sz="1600" b="1" spc="-100" baseline="0"/>
                      <a:t>        </a:t>
                    </a:r>
                    <a:r>
                      <a:rPr lang="ru-RU" sz="1800" b="1" spc="-100" baseline="0"/>
                      <a:t>4,8%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0.10405805993297354"/>
                  <c:y val="-2.8584689030615729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Парентеральное введение наркотиков;</a:t>
                    </a:r>
                    <a:r>
                      <a:rPr lang="ru-RU" sz="1600" b="1" spc="-100" baseline="0"/>
                      <a:t> </a:t>
                    </a:r>
                    <a:r>
                      <a:rPr lang="ru-RU" sz="1800" b="1" spc="-100" baseline="0"/>
                      <a:t>14,3%</a:t>
                    </a:r>
                    <a:endParaRPr lang="ru-RU" sz="1600" b="1" spc="-100" baseline="0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0.19758277937044361"/>
                  <c:y val="4.2622661156141682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0" spc="-100" baseline="0"/>
                      <a:t>ВИЧ-инфицированные дети, рожденные          от ВИЧ-инфицированных матерей;                         </a:t>
                    </a:r>
                    <a:r>
                      <a:rPr lang="ru-RU" sz="1800" b="1" spc="-100" baseline="0"/>
                      <a:t>2,4%</a:t>
                    </a:r>
                    <a:endParaRPr lang="ru-RU" sz="1600" b="1" spc="-100" baseline="0"/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600" b="1" spc="-100" baseline="0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'г и р-н'!$Z$282:$AC$282</c:f>
              <c:strCache>
                <c:ptCount val="4"/>
                <c:pt idx="0">
                  <c:v>Гетеросексуальный промискуитет</c:v>
                </c:pt>
                <c:pt idx="1">
                  <c:v>Гомосексуальный промискуитет</c:v>
                </c:pt>
                <c:pt idx="2">
                  <c:v>Парентеральное введение наркотиков</c:v>
                </c:pt>
                <c:pt idx="3">
                  <c:v>ВИЧ-инфицированные дети, рожденные от ВИЧ-инфицированных матерей</c:v>
                </c:pt>
              </c:strCache>
            </c:strRef>
          </c:cat>
          <c:val>
            <c:numRef>
              <c:f>'[годовое 2015.xlsx]г и р-н'!$AB$269,'[годовое 2015.xlsx]г и р-н'!$AE$269,'[годовое 2015.xlsx]г и р-н'!$AH$269,'[годовое 2015.xlsx]г и р-н'!$AK$269</c:f>
              <c:numCache>
                <c:formatCode>0.0</c:formatCode>
                <c:ptCount val="4"/>
                <c:pt idx="0">
                  <c:v>78.571428571428285</c:v>
                </c:pt>
                <c:pt idx="1">
                  <c:v>4.7619047619047619</c:v>
                </c:pt>
                <c:pt idx="2">
                  <c:v>14.285714285714286</c:v>
                </c:pt>
                <c:pt idx="3">
                  <c:v>2.3809523809523809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5120678528902779E-2"/>
          <c:y val="2.3358914571365855E-2"/>
          <c:w val="0.86537864708552492"/>
          <c:h val="0.90787225671248661"/>
        </c:manualLayout>
      </c:layout>
      <c:lineChart>
        <c:grouping val="standard"/>
        <c:ser>
          <c:idx val="0"/>
          <c:order val="0"/>
          <c:tx>
            <c:strRef>
              <c:f>'г и р-н'!$B$45</c:f>
              <c:strCache>
                <c:ptCount val="1"/>
                <c:pt idx="0">
                  <c:v>Mужчины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circle"/>
            <c:size val="9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b="1" spc="-100" baseline="0"/>
                  </a:pPr>
                  <a:endParaRPr lang="ru-RU"/>
                </a:p>
              </c:txPr>
            </c:dLbl>
            <c:dLbl>
              <c:idx val="1"/>
              <c:layout>
                <c:manualLayout>
                  <c:x val="1.3793627778411343E-2"/>
                  <c:y val="-2.286377206511544E-3"/>
                </c:manualLayout>
              </c:layout>
              <c:dLblPos val="t"/>
              <c:showVal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-1.3793627778411343E-2"/>
                  <c:y val="8.3832862461043116E-17"/>
                </c:manualLayout>
              </c:layout>
              <c:dLblPos val="t"/>
              <c:showVal val="1"/>
            </c:dLbl>
            <c:dLbl>
              <c:idx val="11"/>
              <c:layout>
                <c:manualLayout>
                  <c:x val="6.8968138892056734E-3"/>
                  <c:y val="6.8591316195345912E-3"/>
                </c:manualLayout>
              </c:layout>
              <c:dLblPos val="t"/>
              <c:showVal val="1"/>
            </c:dLbl>
            <c:dLbl>
              <c:idx val="12"/>
              <c:layout>
                <c:manualLayout>
                  <c:x val="-6.8968138892056734E-3"/>
                  <c:y val="2.286377206511544E-3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2.3449167223299459E-2"/>
                  <c:y val="9.145508826046241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sz="1400" b="1" spc="-100" baseline="0"/>
                </a:pPr>
                <a:endParaRPr lang="ru-RU"/>
              </a:p>
            </c:txPr>
            <c:dLblPos val="t"/>
            <c:showVal val="1"/>
          </c:dLbls>
          <c:cat>
            <c:numRef>
              <c:f>'г и р-н'!$A$29:$A$43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'г и р-н'!$D$29:$D$43</c:f>
              <c:numCache>
                <c:formatCode>0.0</c:formatCode>
                <c:ptCount val="15"/>
                <c:pt idx="0">
                  <c:v>18.849253098345979</c:v>
                </c:pt>
                <c:pt idx="1">
                  <c:v>4.7744091668656008</c:v>
                </c:pt>
                <c:pt idx="2">
                  <c:v>4.8348885558187842</c:v>
                </c:pt>
                <c:pt idx="3">
                  <c:v>4.8930860693839549</c:v>
                </c:pt>
                <c:pt idx="4">
                  <c:v>4.9583498611662042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5.1618231559386816</c:v>
                </c:pt>
                <c:pt idx="10">
                  <c:v>15.624186240299984</c:v>
                </c:pt>
                <c:pt idx="11">
                  <c:v>10.81782778018173</c:v>
                </c:pt>
                <c:pt idx="12">
                  <c:v>10.984182776801406</c:v>
                </c:pt>
                <c:pt idx="13">
                  <c:v>16.497113005224087</c:v>
                </c:pt>
                <c:pt idx="14">
                  <c:v>5.4935999560512006</c:v>
                </c:pt>
              </c:numCache>
            </c:numRef>
          </c:val>
        </c:ser>
        <c:ser>
          <c:idx val="1"/>
          <c:order val="1"/>
          <c:tx>
            <c:strRef>
              <c:f>'г и р-н'!$E$45</c:f>
              <c:strCache>
                <c:ptCount val="1"/>
                <c:pt idx="0">
                  <c:v>Женщины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square"/>
            <c:size val="9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bg1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9.6555394448879957E-3"/>
                  <c:y val="-8.3832862461043116E-17"/>
                </c:manualLayout>
              </c:layout>
              <c:dLblPos val="b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1.1034902222729074E-2"/>
                  <c:y val="0"/>
                </c:manualLayout>
              </c:layout>
              <c:dLblPos val="b"/>
              <c:showVal val="1"/>
            </c:dLbl>
            <c:dLbl>
              <c:idx val="4"/>
              <c:layout>
                <c:manualLayout>
                  <c:x val="0"/>
                  <c:y val="-8.459595664092688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dLblPos val="b"/>
              <c:showVal val="1"/>
            </c:dLbl>
            <c:dLbl>
              <c:idx val="8"/>
              <c:layout>
                <c:manualLayout>
                  <c:x val="2.7587255556822793E-3"/>
                  <c:y val="-8.6882333847438029E-2"/>
                </c:manualLayout>
              </c:layout>
              <c:dLblPos val="b"/>
              <c:showVal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1.1034902222729074E-2"/>
                  <c:y val="0"/>
                </c:manualLayout>
              </c:layout>
              <c:dLblPos val="b"/>
              <c:showVal val="1"/>
            </c:dLbl>
            <c:dLbl>
              <c:idx val="11"/>
              <c:layout>
                <c:manualLayout>
                  <c:x val="0"/>
                  <c:y val="-7.5450447814880514E-2"/>
                </c:manualLayout>
              </c:layout>
              <c:dLblPos val="b"/>
              <c:showVal val="1"/>
            </c:dLbl>
            <c:dLbl>
              <c:idx val="12"/>
              <c:delete val="1"/>
            </c:dLbl>
            <c:dLbl>
              <c:idx val="13"/>
              <c:layout>
                <c:manualLayout>
                  <c:x val="3.1725343890346196E-2"/>
                  <c:y val="-3.200928089116145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1400" spc="-100" baseline="0"/>
                  </a:pPr>
                  <a:endParaRPr lang="ru-RU"/>
                </a:p>
              </c:txPr>
              <c:dLblPos val="b"/>
              <c:showVal val="1"/>
            </c:dLbl>
            <c:dLbl>
              <c:idx val="14"/>
              <c:layout>
                <c:manualLayout>
                  <c:x val="3.1725343890346092E-2"/>
                  <c:y val="0"/>
                </c:manualLayout>
              </c:layout>
              <c:dLblPos val="b"/>
              <c:showVal val="1"/>
            </c:dLbl>
            <c:txPr>
              <a:bodyPr/>
              <a:lstStyle/>
              <a:p>
                <a:pPr>
                  <a:defRPr sz="1400" spc="-100" baseline="0"/>
                </a:pPr>
                <a:endParaRPr lang="ru-RU"/>
              </a:p>
            </c:txPr>
            <c:dLblPos val="b"/>
            <c:showVal val="1"/>
          </c:dLbls>
          <c:cat>
            <c:numRef>
              <c:f>'г и р-н'!$A$29:$A$43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'г и р-н'!$G$29:$G$43</c:f>
              <c:numCache>
                <c:formatCode>0.0</c:formatCode>
                <c:ptCount val="15"/>
                <c:pt idx="0">
                  <c:v>8.4079539244124852</c:v>
                </c:pt>
                <c:pt idx="1">
                  <c:v>0</c:v>
                </c:pt>
                <c:pt idx="2">
                  <c:v>0</c:v>
                </c:pt>
                <c:pt idx="3">
                  <c:v>4.3832734285964774</c:v>
                </c:pt>
                <c:pt idx="4">
                  <c:v>8.9281728494263657</c:v>
                </c:pt>
                <c:pt idx="5">
                  <c:v>4.5242727231597515</c:v>
                </c:pt>
                <c:pt idx="6">
                  <c:v>4.6334908720229775</c:v>
                </c:pt>
                <c:pt idx="7">
                  <c:v>4.7183165046711331</c:v>
                </c:pt>
                <c:pt idx="8">
                  <c:v>9.614460148062685</c:v>
                </c:pt>
                <c:pt idx="9">
                  <c:v>0</c:v>
                </c:pt>
                <c:pt idx="10">
                  <c:v>9.6660383741723468</c:v>
                </c:pt>
                <c:pt idx="11">
                  <c:v>20.149103364900263</c:v>
                </c:pt>
                <c:pt idx="12">
                  <c:v>0</c:v>
                </c:pt>
                <c:pt idx="13">
                  <c:v>15.385404379711797</c:v>
                </c:pt>
                <c:pt idx="14">
                  <c:v>5.185646131507986</c:v>
                </c:pt>
              </c:numCache>
            </c:numRef>
          </c:val>
        </c:ser>
        <c:marker val="1"/>
        <c:axId val="96424320"/>
        <c:axId val="96426240"/>
      </c:lineChart>
      <c:catAx>
        <c:axId val="96424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/>
                  <a:t>годы</a:t>
                </a:r>
              </a:p>
            </c:rich>
          </c:tx>
          <c:layout>
            <c:manualLayout>
              <c:xMode val="edge"/>
              <c:yMode val="edge"/>
              <c:x val="0.94478167843191263"/>
              <c:y val="0.9380148100938267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426240"/>
        <c:crosses val="autoZero"/>
        <c:auto val="1"/>
        <c:lblAlgn val="ctr"/>
        <c:lblOffset val="100"/>
      </c:catAx>
      <c:valAx>
        <c:axId val="964262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на 100 000 населения</a:t>
                </a:r>
              </a:p>
            </c:rich>
          </c:tx>
          <c:layout>
            <c:manualLayout>
              <c:xMode val="edge"/>
              <c:yMode val="edge"/>
              <c:x val="1.3793627778411368E-3"/>
              <c:y val="2.8610500160316476E-2"/>
            </c:manualLayout>
          </c:layout>
        </c:title>
        <c:numFmt formatCode="0.0" sourceLinked="0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42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004785666809721"/>
          <c:y val="6.4312143564171934E-2"/>
          <c:w val="0.17303367491569052"/>
          <c:h val="0.22718524102106374"/>
        </c:manualLayout>
      </c:layout>
      <c:spPr>
        <a:solidFill>
          <a:schemeClr val="bg1"/>
        </a:solidFill>
      </c:spPr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27563637616348807"/>
          <c:y val="0.17501123318983494"/>
          <c:w val="0.4723181516998845"/>
          <c:h val="0.79753764749970635"/>
        </c:manualLayout>
      </c:layout>
      <c:pieChart>
        <c:varyColors val="1"/>
        <c:ser>
          <c:idx val="0"/>
          <c:order val="0"/>
          <c:explosion val="17"/>
          <c:dPt>
            <c:idx val="0"/>
            <c:explosion val="33"/>
          </c:dPt>
          <c:dPt>
            <c:idx val="1"/>
            <c:explosion val="6"/>
          </c:dPt>
          <c:dPt>
            <c:idx val="2"/>
            <c:explosion val="29"/>
          </c:dPt>
          <c:dPt>
            <c:idx val="5"/>
            <c:explosion val="7"/>
          </c:dPt>
          <c:dLbls>
            <c:dLbl>
              <c:idx val="0"/>
              <c:layout>
                <c:manualLayout>
                  <c:x val="5.2443431174959712E-2"/>
                  <c:y val="-6.31295946543069E-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7.8623284406921512E-2"/>
                  <c:y val="4.183137529813437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9.5657904950263231E-2"/>
                  <c:y val="-8.7639762322483272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8.329138469804348E-2"/>
                  <c:y val="2.1296449939126372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1146165534044311"/>
                  <c:y val="1.1751501332135192E-3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4.1370316442690895E-2"/>
                  <c:y val="-7.0753248302902735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'г и р-н'!$A$51:$A$56</c:f>
              <c:strCache>
                <c:ptCount val="6"/>
                <c:pt idx="0">
                  <c:v>20-24 лет</c:v>
                </c:pt>
                <c:pt idx="1">
                  <c:v>25-29 лет</c:v>
                </c:pt>
                <c:pt idx="2">
                  <c:v>30-34 лет</c:v>
                </c:pt>
                <c:pt idx="3">
                  <c:v>35-39 лет</c:v>
                </c:pt>
                <c:pt idx="4">
                  <c:v>40-44 лет</c:v>
                </c:pt>
                <c:pt idx="5">
                  <c:v>45 лет и старше</c:v>
                </c:pt>
              </c:strCache>
            </c:strRef>
          </c:cat>
          <c:val>
            <c:numRef>
              <c:f>'г и р-н'!$V$51:$V$56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29750216508509914"/>
          <c:y val="0.17453007158076936"/>
          <c:w val="0.44499891745745157"/>
          <c:h val="0.74280487386090865"/>
        </c:manualLayout>
      </c:layout>
      <c:pieChart>
        <c:varyColors val="1"/>
        <c:ser>
          <c:idx val="0"/>
          <c:order val="0"/>
          <c:explosion val="12"/>
          <c:dPt>
            <c:idx val="1"/>
            <c:explosion val="23"/>
          </c:dPt>
          <c:dPt>
            <c:idx val="3"/>
            <c:explosion val="24"/>
          </c:dPt>
          <c:dPt>
            <c:idx val="4"/>
            <c:explosion val="4"/>
          </c:dPt>
          <c:dPt>
            <c:idx val="5"/>
            <c:explosion val="31"/>
          </c:dPt>
          <c:dPt>
            <c:idx val="7"/>
            <c:explosion val="23"/>
          </c:dPt>
          <c:dLbls>
            <c:dLbl>
              <c:idx val="0"/>
              <c:layout>
                <c:manualLayout>
                  <c:x val="1.811542543922184E-2"/>
                  <c:y val="-4.011747774337401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7.6579283326422498E-2"/>
                  <c:y val="1.2535826719276121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4.1989124468998447E-2"/>
                  <c:y val="5.7220234751892814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.11091066471632986"/>
                  <c:y val="-7.2240034215677401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7.1232813959770394E-2"/>
                  <c:y val="2.6596953513763892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8.8187925510957263E-2"/>
                  <c:y val="-3.4941730053570574E-3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0.11870849153416507"/>
                  <c:y val="8.1293452505455527E-3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-5.830812025883815E-2"/>
                  <c:y val="-2.4125121385353998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'г и р-н'!$A$60:$A$67</c:f>
              <c:strCache>
                <c:ptCount val="8"/>
                <c:pt idx="0">
                  <c:v>до 14 лет</c:v>
                </c:pt>
                <c:pt idx="1">
                  <c:v>15-19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30-34 лет</c:v>
                </c:pt>
                <c:pt idx="5">
                  <c:v>35-39 лет</c:v>
                </c:pt>
                <c:pt idx="6">
                  <c:v>40-44 лет</c:v>
                </c:pt>
                <c:pt idx="7">
                  <c:v>45 лет и старше</c:v>
                </c:pt>
              </c:strCache>
            </c:strRef>
          </c:cat>
          <c:val>
            <c:numRef>
              <c:f>'г и р-н'!$V$60:$V$67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Витебск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460999-1FC1-44E7-81BB-5420515E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Эпидемическая ситуация                               по ВИЧ/СПИД                                                         в Витебском районе и г. Витебске                                                         2015 год</vt:lpstr>
    </vt:vector>
  </TitlesOfParts>
  <Company>МИНИСТЕРСТВО ЗДРАВООХРАНЕНИЯ РЕСПУБЛИКИ БЕЛАРУСЬ                                                                                                                                                                       ГУ «ВИТЕБСКИЙ ОБЛАСТНОЙ ЦЕНТР ГИГИЕНЫ, ЭПИДЕМИОЛОГИИ И ОБЩЕСТВЕННОГО ЗДОРОВЬЯ»                                                                                  ОТДЕЛ ПРОФИЛАКТИКИ ВИЧ/СПИД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Эпидемическая ситуация                               по ВИЧ/СПИД                                                         в Витебском районе и г. Витебске                                                         2015 год</dc:title>
  <dc:subject/>
  <dc:creator>User</dc:creator>
  <cp:keywords/>
  <dc:description/>
  <cp:lastModifiedBy>User</cp:lastModifiedBy>
  <cp:revision>17</cp:revision>
  <cp:lastPrinted>2016-03-03T10:31:00Z</cp:lastPrinted>
  <dcterms:created xsi:type="dcterms:W3CDTF">2016-02-25T08:22:00Z</dcterms:created>
  <dcterms:modified xsi:type="dcterms:W3CDTF">2016-03-03T10:33:00Z</dcterms:modified>
</cp:coreProperties>
</file>